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48A" w:rsidRDefault="007C148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t>PeMaR</w:t>
      </w:r>
      <w:proofErr w:type="spellEnd"/>
    </w:p>
    <w:p w:rsidR="007C148A" w:rsidRDefault="007C148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7C148A" w:rsidRDefault="007C148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7C148A" w:rsidRDefault="007C148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r w:rsidR="00D406F2">
        <w:rPr>
          <w:b/>
          <w:bCs/>
        </w:rPr>
        <w:t>Habrová 3100/21</w:t>
      </w:r>
      <w:r>
        <w:rPr>
          <w:b/>
          <w:bCs/>
        </w:rPr>
        <w:t xml:space="preserve">                                                 </w:t>
      </w:r>
      <w:r w:rsidR="00F84E9F">
        <w:rPr>
          <w:b/>
          <w:bCs/>
        </w:rPr>
        <w:t xml:space="preserve">                                              </w:t>
      </w:r>
      <w:r w:rsidR="00E71756">
        <w:rPr>
          <w:b/>
          <w:bCs/>
        </w:rPr>
        <w:t xml:space="preserve">  </w:t>
      </w:r>
    </w:p>
    <w:p w:rsidR="007C148A" w:rsidRDefault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7C148A" w:rsidRDefault="007C148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</w:t>
      </w:r>
      <w:r w:rsidR="00F84E9F">
        <w:rPr>
          <w:b/>
          <w:bCs/>
        </w:rPr>
        <w:t xml:space="preserve">   </w:t>
      </w:r>
      <w:r>
        <w:rPr>
          <w:b/>
          <w:bCs/>
        </w:rPr>
        <w:t>fax, tel.: 417559577</w:t>
      </w:r>
    </w:p>
    <w:p w:rsidR="007C148A" w:rsidRDefault="007C148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84E9F">
        <w:rPr>
          <w:b/>
          <w:bCs/>
        </w:rPr>
        <w:t xml:space="preserve">                 </w:t>
      </w:r>
      <w:r>
        <w:rPr>
          <w:i/>
          <w:iCs/>
        </w:rPr>
        <w:t xml:space="preserve">E-mail: </w:t>
      </w:r>
      <w:hyperlink r:id="rId9" w:history="1">
        <w:r w:rsidR="00E71756" w:rsidRPr="00587E78">
          <w:rPr>
            <w:rStyle w:val="Hypertextovodkaz"/>
            <w:i/>
            <w:iCs/>
          </w:rPr>
          <w:t>pekym@seznam.cz</w:t>
        </w:r>
      </w:hyperlink>
    </w:p>
    <w:p w:rsidR="00E71756" w:rsidRDefault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7C148A" w:rsidRDefault="007C148A"/>
    <w:p w:rsidR="005F5B82" w:rsidRDefault="005F5B82" w:rsidP="005F5B82"/>
    <w:p w:rsidR="005F5B82" w:rsidRDefault="005F5B82" w:rsidP="005F5B8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</w:t>
      </w:r>
      <w:r w:rsidR="008744DB">
        <w:rPr>
          <w:b/>
          <w:bCs/>
        </w:rPr>
        <w:t>t</w:t>
      </w:r>
      <w:r>
        <w:rPr>
          <w:b/>
          <w:bCs/>
        </w:rPr>
        <w:t xml:space="preserve">eplárenská a.s., </w:t>
      </w:r>
      <w:r w:rsidR="00092B3E">
        <w:rPr>
          <w:b/>
          <w:bCs/>
        </w:rPr>
        <w:t xml:space="preserve">Teplárenská 2, </w:t>
      </w:r>
      <w:r w:rsidR="00A813FE">
        <w:rPr>
          <w:b/>
          <w:bCs/>
        </w:rPr>
        <w:t xml:space="preserve">434 03 Most, </w:t>
      </w:r>
      <w:r w:rsidR="00092B3E">
        <w:rPr>
          <w:b/>
          <w:bCs/>
        </w:rPr>
        <w:t>Komořany</w:t>
      </w:r>
    </w:p>
    <w:p w:rsidR="005F5B82" w:rsidRDefault="005F5B82" w:rsidP="005F5B82"/>
    <w:p w:rsidR="00F9594B" w:rsidRDefault="00F9594B"/>
    <w:p w:rsidR="002C703C" w:rsidRDefault="00A813FE" w:rsidP="00F9594B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Rozšíření TN Litvínov etapa I.</w:t>
      </w:r>
    </w:p>
    <w:p w:rsidR="007C148A" w:rsidRDefault="002C703C" w:rsidP="00F9594B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PS 01 - HVS</w:t>
      </w:r>
      <w:r w:rsidR="007C148A">
        <w:t xml:space="preserve"> </w:t>
      </w:r>
    </w:p>
    <w:p w:rsidR="00523659" w:rsidRDefault="00523659" w:rsidP="00523659">
      <w:pPr>
        <w:jc w:val="center"/>
        <w:rPr>
          <w:rFonts w:ascii="Arial" w:hAnsi="Arial" w:cs="Arial"/>
        </w:rPr>
      </w:pPr>
    </w:p>
    <w:p w:rsidR="00523659" w:rsidRDefault="00523659" w:rsidP="00523659">
      <w:pPr>
        <w:jc w:val="center"/>
        <w:rPr>
          <w:rFonts w:ascii="Arial" w:hAnsi="Arial" w:cs="Arial"/>
        </w:rPr>
      </w:pPr>
    </w:p>
    <w:p w:rsidR="00092B3E" w:rsidRDefault="00F9594B" w:rsidP="00523659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</w:t>
      </w:r>
      <w:r w:rsidR="00A813FE">
        <w:rPr>
          <w:rFonts w:ascii="Arial" w:hAnsi="Arial" w:cs="Arial"/>
          <w:b/>
          <w:bCs/>
          <w:sz w:val="40"/>
          <w:szCs w:val="40"/>
        </w:rPr>
        <w:t>4.1</w:t>
      </w:r>
      <w:r>
        <w:rPr>
          <w:rFonts w:ascii="Arial" w:hAnsi="Arial" w:cs="Arial"/>
          <w:b/>
          <w:bCs/>
          <w:sz w:val="40"/>
          <w:szCs w:val="40"/>
        </w:rPr>
        <w:t>.</w:t>
      </w:r>
      <w:r w:rsidR="00A813FE">
        <w:rPr>
          <w:rFonts w:ascii="Arial" w:hAnsi="Arial" w:cs="Arial"/>
          <w:b/>
          <w:bCs/>
          <w:sz w:val="40"/>
          <w:szCs w:val="40"/>
        </w:rPr>
        <w:t>3</w:t>
      </w:r>
      <w:proofErr w:type="gramEnd"/>
      <w:r w:rsidR="00092B3E">
        <w:rPr>
          <w:rFonts w:ascii="Arial" w:hAnsi="Arial" w:cs="Arial"/>
          <w:b/>
          <w:bCs/>
          <w:sz w:val="40"/>
          <w:szCs w:val="40"/>
        </w:rPr>
        <w:t xml:space="preserve"> – Měření a regulace</w:t>
      </w:r>
    </w:p>
    <w:p w:rsidR="00523659" w:rsidRDefault="00523659" w:rsidP="00523659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A813FE" w:rsidRDefault="00A813FE">
      <w:pPr>
        <w:jc w:val="center"/>
        <w:rPr>
          <w:rFonts w:ascii="Arial" w:hAnsi="Arial" w:cs="Arial"/>
        </w:rPr>
      </w:pPr>
    </w:p>
    <w:p w:rsidR="007C148A" w:rsidRDefault="00160F2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Technická zpráva</w:t>
      </w:r>
    </w:p>
    <w:p w:rsidR="0072421A" w:rsidRDefault="0072421A" w:rsidP="00F042FB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 w:rsidRPr="00F042FB">
        <w:rPr>
          <w:b/>
          <w:bCs/>
          <w:sz w:val="22"/>
          <w:szCs w:val="22"/>
        </w:rPr>
        <w:t xml:space="preserve"> Výkaz výměr</w:t>
      </w:r>
    </w:p>
    <w:p w:rsidR="007C148A" w:rsidRPr="004647DE" w:rsidRDefault="00267966" w:rsidP="004647DE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 w:rsidRPr="004647DE">
        <w:rPr>
          <w:b/>
          <w:bCs/>
          <w:sz w:val="22"/>
          <w:szCs w:val="22"/>
        </w:rPr>
        <w:t xml:space="preserve"> </w:t>
      </w:r>
      <w:r w:rsidR="00D74353" w:rsidRPr="004647DE">
        <w:rPr>
          <w:b/>
          <w:bCs/>
          <w:sz w:val="22"/>
          <w:szCs w:val="22"/>
        </w:rPr>
        <w:t>Kabelový seznam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Obsazení vstupů a výstupů 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Výkresová dokumentace                             </w:t>
      </w:r>
    </w:p>
    <w:p w:rsidR="007C148A" w:rsidRDefault="007C148A">
      <w:pPr>
        <w:rPr>
          <w:b/>
          <w:bCs/>
        </w:rPr>
      </w:pPr>
    </w:p>
    <w:p w:rsidR="002C703C" w:rsidRDefault="002C703C" w:rsidP="00F9594B">
      <w:pPr>
        <w:ind w:left="680" w:firstLine="4390"/>
        <w:rPr>
          <w:b/>
          <w:bCs/>
          <w:sz w:val="22"/>
          <w:szCs w:val="22"/>
        </w:rPr>
      </w:pPr>
    </w:p>
    <w:p w:rsidR="007C148A" w:rsidRDefault="007C148A" w:rsidP="00F9594B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237B03">
        <w:rPr>
          <w:b/>
          <w:bCs/>
          <w:sz w:val="22"/>
          <w:szCs w:val="22"/>
        </w:rPr>
        <w:t>05/P/24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</w:t>
      </w:r>
      <w:r w:rsidR="00F042FB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Zpracoval        </w:t>
      </w:r>
      <w:r w:rsidR="00F84E9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Pr="0073305D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              </w:t>
      </w:r>
      <w:r w:rsidR="00F84E9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:      46067442</w:t>
      </w:r>
      <w:proofErr w:type="gramEnd"/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A813FE" w:rsidRDefault="00A813FE">
      <w:pPr>
        <w:rPr>
          <w:sz w:val="22"/>
          <w:szCs w:val="22"/>
        </w:rPr>
      </w:pP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 w:rsidP="00DB208C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Paré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číslo       :   </w:t>
            </w:r>
            <w:r w:rsidR="00DB208C">
              <w:rPr>
                <w:b/>
                <w:bCs/>
                <w:sz w:val="28"/>
                <w:szCs w:val="28"/>
              </w:rPr>
              <w:t>4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B20CC0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březen </w:t>
      </w:r>
      <w:r w:rsidR="00237B03">
        <w:rPr>
          <w:sz w:val="22"/>
          <w:szCs w:val="22"/>
        </w:rPr>
        <w:t>2024</w:t>
      </w:r>
      <w:r>
        <w:rPr>
          <w:sz w:val="22"/>
          <w:szCs w:val="22"/>
        </w:rPr>
        <w:t xml:space="preserve">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0" w:history="1">
        <w:r w:rsidRPr="00587E78">
          <w:rPr>
            <w:rStyle w:val="Hypertextovodkaz"/>
            <w:i/>
            <w:iCs/>
          </w:rPr>
          <w:t>pekym@seznam.cz</w:t>
        </w:r>
      </w:hyperlink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E71756" w:rsidRDefault="00E71756" w:rsidP="00E71756"/>
    <w:p w:rsidR="00DE4281" w:rsidRDefault="00DE4281" w:rsidP="00DE4281"/>
    <w:p w:rsidR="00DE4281" w:rsidRPr="003F34AA" w:rsidRDefault="00DE4281" w:rsidP="00DE428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  <w:rPr>
          <w:b/>
          <w:bCs/>
        </w:rPr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</w:t>
      </w:r>
      <w:r w:rsidR="003F34AA">
        <w:rPr>
          <w:b/>
          <w:bCs/>
        </w:rPr>
        <w:t>t</w:t>
      </w:r>
      <w:r>
        <w:rPr>
          <w:b/>
          <w:bCs/>
        </w:rPr>
        <w:t>eplárenská a.s., Teplárenská 2, 434 03 Most, Komořany</w:t>
      </w:r>
    </w:p>
    <w:p w:rsidR="00DE4281" w:rsidRDefault="00DE4281" w:rsidP="00DE4281"/>
    <w:p w:rsidR="00DE4281" w:rsidRDefault="00DE4281" w:rsidP="00DE4281"/>
    <w:p w:rsidR="002C703C" w:rsidRDefault="00DE4281" w:rsidP="00DE4281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Rozšíření TN Litvínov etapa I.</w:t>
      </w:r>
    </w:p>
    <w:p w:rsidR="00DE4281" w:rsidRDefault="002C703C" w:rsidP="00DE4281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PS 01 - HVS</w:t>
      </w:r>
      <w:r w:rsidR="00DE4281">
        <w:t xml:space="preserve"> </w:t>
      </w:r>
    </w:p>
    <w:p w:rsidR="00DE4281" w:rsidRDefault="00DE4281" w:rsidP="00DE4281">
      <w:pPr>
        <w:jc w:val="center"/>
        <w:rPr>
          <w:rFonts w:ascii="Arial" w:hAnsi="Arial" w:cs="Arial"/>
        </w:rPr>
      </w:pPr>
    </w:p>
    <w:p w:rsidR="00DE4281" w:rsidRDefault="00DE4281" w:rsidP="00DE4281">
      <w:pPr>
        <w:jc w:val="center"/>
        <w:rPr>
          <w:rFonts w:ascii="Arial" w:hAnsi="Arial" w:cs="Arial"/>
        </w:rPr>
      </w:pPr>
    </w:p>
    <w:p w:rsidR="00DE4281" w:rsidRDefault="00DE4281" w:rsidP="00DE428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D4.1.3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– Měření a regulace</w:t>
      </w:r>
    </w:p>
    <w:p w:rsidR="00DE4281" w:rsidRDefault="00DE4281" w:rsidP="00DE428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FA5B0E" w:rsidRDefault="00FA5B0E">
      <w:pPr>
        <w:jc w:val="center"/>
        <w:rPr>
          <w:rFonts w:ascii="Arial" w:hAnsi="Arial" w:cs="Arial"/>
        </w:rPr>
      </w:pPr>
    </w:p>
    <w:p w:rsidR="000D44B5" w:rsidRDefault="00160F2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 w:rsidP="001A3E81">
      <w:pPr>
        <w:jc w:val="center"/>
        <w:rPr>
          <w:rFonts w:ascii="Algerian" w:hAnsi="Algerian" w:cs="Algerian"/>
        </w:rPr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</w:p>
    <w:p w:rsidR="00F9594B" w:rsidRDefault="00F9594B" w:rsidP="001A3E81">
      <w:pPr>
        <w:jc w:val="center"/>
      </w:pPr>
    </w:p>
    <w:p w:rsidR="007C148A" w:rsidRDefault="007C148A">
      <w:pPr>
        <w:pStyle w:val="Nadpis6"/>
      </w:pPr>
      <w:r>
        <w:t xml:space="preserve">                            </w:t>
      </w:r>
      <w:proofErr w:type="gramStart"/>
      <w:r>
        <w:t>Technická  zpráva</w:t>
      </w:r>
      <w:proofErr w:type="gramEnd"/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FA5B0E" w:rsidRDefault="00FA5B0E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</w:t>
      </w:r>
      <w:r w:rsidR="00237B03">
        <w:rPr>
          <w:b/>
          <w:bCs/>
          <w:sz w:val="22"/>
          <w:szCs w:val="22"/>
        </w:rPr>
        <w:t>05/P/24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</w:t>
      </w:r>
      <w:r w:rsidR="0097226F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FA5B0E" w:rsidRDefault="00FA5B0E">
      <w:pPr>
        <w:rPr>
          <w:sz w:val="22"/>
          <w:szCs w:val="22"/>
        </w:rPr>
      </w:pP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1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B20CC0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březen </w:t>
      </w:r>
      <w:r w:rsidR="00237B03">
        <w:rPr>
          <w:sz w:val="22"/>
          <w:szCs w:val="22"/>
        </w:rPr>
        <w:t>2024</w:t>
      </w:r>
      <w:r>
        <w:rPr>
          <w:sz w:val="22"/>
          <w:szCs w:val="22"/>
        </w:rPr>
        <w:t xml:space="preserve"> </w:t>
      </w:r>
      <w:r w:rsidR="007C148A">
        <w:t xml:space="preserve">          </w:t>
      </w:r>
    </w:p>
    <w:p w:rsidR="007C148A" w:rsidRDefault="007C148A">
      <w:pPr>
        <w:pStyle w:val="Import25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Technická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zpráva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1.) Všeobecná část: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1.1. Úvod</w:t>
      </w:r>
    </w:p>
    <w:p w:rsidR="007C148A" w:rsidRDefault="00FD4610" w:rsidP="00C365B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V návaznosti na projekt strojní </w:t>
      </w:r>
      <w:r w:rsidR="00520B5E">
        <w:t>technologie</w:t>
      </w:r>
      <w:r>
        <w:t xml:space="preserve"> výměníkové stanice </w:t>
      </w:r>
      <w:r w:rsidR="00D265BE">
        <w:t xml:space="preserve">je </w:t>
      </w:r>
      <w:r w:rsidR="00E032C1">
        <w:t xml:space="preserve">řešen </w:t>
      </w:r>
      <w:r w:rsidR="00D265BE">
        <w:t xml:space="preserve">projekt </w:t>
      </w:r>
      <w:r>
        <w:t xml:space="preserve">části měření a regulace. </w:t>
      </w:r>
      <w:r w:rsidR="00E11663">
        <w:t>Výměníková</w:t>
      </w:r>
      <w:r w:rsidR="00E032C1">
        <w:t xml:space="preserve"> </w:t>
      </w:r>
      <w:r>
        <w:t xml:space="preserve">stanice </w:t>
      </w:r>
      <w:r w:rsidR="00C365BA">
        <w:t>slouží pro tlakové oddělení horkovodu</w:t>
      </w:r>
      <w:r w:rsidR="00BD7B79">
        <w:t xml:space="preserve"> z Litvínova do Meziboří. </w:t>
      </w:r>
      <w:r w:rsidR="00DC1AD8">
        <w:t>Na vstupu stanice j</w:t>
      </w:r>
      <w:r w:rsidR="00C365BA">
        <w:t xml:space="preserve">e osazen regulační ventil s havarijní funkcí. </w:t>
      </w:r>
      <w:r>
        <w:t xml:space="preserve">Doplňování topného systému je zajištěno </w:t>
      </w:r>
      <w:r w:rsidR="00BD7B79">
        <w:t>pomocí doplňovacího čerpadla z</w:t>
      </w:r>
      <w:r>
        <w:t>e zpátečky horkovodu.</w:t>
      </w:r>
      <w:r w:rsidR="00A17354">
        <w:t xml:space="preserve"> </w:t>
      </w:r>
      <w:r>
        <w:t xml:space="preserve">Nucený oběh vody v sekundárním okruhu </w:t>
      </w:r>
      <w:r w:rsidR="00C365BA">
        <w:t xml:space="preserve">mezi HVS Litvínov a VS Meziboří </w:t>
      </w:r>
      <w:r>
        <w:t>zajišťuj</w:t>
      </w:r>
      <w:r w:rsidR="00C365BA">
        <w:t>í</w:t>
      </w:r>
      <w:r>
        <w:t xml:space="preserve"> oběhov</w:t>
      </w:r>
      <w:r w:rsidR="00C365BA">
        <w:t>á</w:t>
      </w:r>
      <w:r>
        <w:t xml:space="preserve"> čerpadl</w:t>
      </w:r>
      <w:r w:rsidR="00C365BA">
        <w:t>a</w:t>
      </w:r>
      <w:r>
        <w:t xml:space="preserve"> </w:t>
      </w:r>
      <w:r w:rsidR="00C365BA">
        <w:t>horké vody</w:t>
      </w:r>
      <w:r w:rsidR="00E847BB">
        <w:t>, která jsou umístěná ve VS Meziboří</w:t>
      </w:r>
      <w:r>
        <w:t>.</w:t>
      </w:r>
      <w:r w:rsidR="00D265BE">
        <w:t xml:space="preserve"> </w:t>
      </w:r>
      <w:r w:rsidR="00C376CC">
        <w:t>Stanice je vybavena</w:t>
      </w:r>
      <w:r>
        <w:t xml:space="preserve"> </w:t>
      </w:r>
      <w:r w:rsidR="000236B0">
        <w:t>čidl</w:t>
      </w:r>
      <w:r w:rsidR="00C376CC">
        <w:t>y</w:t>
      </w:r>
      <w:r w:rsidR="000236B0">
        <w:t xml:space="preserve"> </w:t>
      </w:r>
      <w:r>
        <w:t xml:space="preserve">tlaku a teploty </w:t>
      </w:r>
      <w:r w:rsidR="000236B0">
        <w:t>potřebn</w:t>
      </w:r>
      <w:r w:rsidR="00C376CC">
        <w:t>ých</w:t>
      </w:r>
      <w:r w:rsidR="000236B0">
        <w:t xml:space="preserve"> pro řízení technologie a pro dálkové sledování provozních hodnot. </w:t>
      </w:r>
      <w:r w:rsidR="00BD7B79">
        <w:t xml:space="preserve">Současně se předpokládá přenos údajů ze vstupu výměníkové stanice Meziboří. </w:t>
      </w:r>
      <w:r w:rsidR="00C365BA">
        <w:t>Výměníková stanice je vybavena řídicím systémem doplněným o dotykový ovládací panel.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Technická dokumentace obsahuje: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A17354">
        <w:t xml:space="preserve">rozvaděč </w:t>
      </w:r>
      <w:r w:rsidR="00C365BA">
        <w:t>HVS výměníkové stanice</w:t>
      </w:r>
      <w:r>
        <w:t xml:space="preserve">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- říd</w:t>
      </w:r>
      <w:r w:rsidR="00DB363D">
        <w:t>i</w:t>
      </w:r>
      <w:r>
        <w:t xml:space="preserve">cí systém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1.2. Výchozí podklady</w:t>
      </w:r>
    </w:p>
    <w:p w:rsidR="00FD4610" w:rsidRDefault="00FD4610" w:rsidP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A17354">
        <w:t>p</w:t>
      </w:r>
      <w:r>
        <w:t>rojekt a podklady strojní části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A17354">
        <w:t>p</w:t>
      </w:r>
      <w:r>
        <w:t>ožadavky provozovatele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FD4610" w:rsidRDefault="00FD4610" w:rsidP="00E7576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1.3.</w:t>
      </w:r>
      <w:r w:rsidR="00B21672">
        <w:t xml:space="preserve"> </w:t>
      </w:r>
      <w:r w:rsidR="00A17354">
        <w:t>Ř</w:t>
      </w:r>
      <w:r w:rsidR="00B21672">
        <w:t>íd</w:t>
      </w:r>
      <w:r w:rsidR="00A17354">
        <w:t>i</w:t>
      </w:r>
      <w:r w:rsidR="00B21672">
        <w:t xml:space="preserve">cí systém je navržen jako sestava, která bude doplněna o moduly </w:t>
      </w:r>
      <w:r w:rsidR="005F5B82">
        <w:t>1</w:t>
      </w:r>
      <w:r w:rsidR="00A17354">
        <w:t>x</w:t>
      </w:r>
      <w:r w:rsidR="005F5B82">
        <w:t>8x</w:t>
      </w:r>
      <w:r w:rsidR="00A17354">
        <w:t>AI</w:t>
      </w:r>
      <w:r w:rsidR="003B3D8C">
        <w:t xml:space="preserve"> a </w:t>
      </w:r>
      <w:r w:rsidR="00E847BB">
        <w:t>2</w:t>
      </w:r>
      <w:r w:rsidR="003B3D8C">
        <w:t>ks</w:t>
      </w:r>
      <w:r w:rsidR="00DB363D">
        <w:t xml:space="preserve"> </w:t>
      </w:r>
      <w:r w:rsidR="003B3D8C">
        <w:t>4</w:t>
      </w:r>
      <w:r w:rsidR="00DB363D">
        <w:t>xAI</w:t>
      </w:r>
      <w:r w:rsidR="00C365BA">
        <w:t>+2AO</w:t>
      </w:r>
      <w:r w:rsidR="00B21672">
        <w:t xml:space="preserve">. </w:t>
      </w:r>
      <w:r>
        <w:t>Použitá řídící jednotka je vybavena komunika</w:t>
      </w:r>
      <w:r w:rsidR="00E7576B">
        <w:t>cí</w:t>
      </w:r>
      <w:r>
        <w:t xml:space="preserve"> </w:t>
      </w:r>
      <w:r w:rsidR="00E11663">
        <w:t xml:space="preserve">s výstupem </w:t>
      </w:r>
      <w:proofErr w:type="spellStart"/>
      <w:r w:rsidR="00E7576B">
        <w:t>ethernet</w:t>
      </w:r>
      <w:proofErr w:type="spellEnd"/>
      <w:r w:rsidR="00E7576B">
        <w:t>. J</w:t>
      </w:r>
      <w:r>
        <w:t xml:space="preserve">ednotka mimo vlastní řízení provozu </w:t>
      </w:r>
      <w:r w:rsidR="00E032C1">
        <w:t>kompaktní předávací</w:t>
      </w:r>
      <w:r>
        <w:t xml:space="preserve"> stanice zajistí i sběr požadovaných provozních hodnot. Sledování provozních hodnot </w:t>
      </w:r>
      <w:r w:rsidR="00E11663">
        <w:t>výměníkové stanice</w:t>
      </w:r>
      <w:r w:rsidR="00DB363D">
        <w:t xml:space="preserve"> </w:t>
      </w:r>
      <w:r w:rsidR="00E032C1">
        <w:t xml:space="preserve">je </w:t>
      </w:r>
      <w:r>
        <w:t xml:space="preserve">zajištěno </w:t>
      </w:r>
      <w:r w:rsidR="005F5B82">
        <w:t>ovládacím</w:t>
      </w:r>
      <w:r>
        <w:t xml:space="preserve"> panelem</w:t>
      </w:r>
      <w:r w:rsidR="00DB363D">
        <w:t xml:space="preserve"> </w:t>
      </w:r>
      <w:r w:rsidR="00E032C1">
        <w:t>a</w:t>
      </w:r>
      <w:r w:rsidR="00DB363D">
        <w:t xml:space="preserve"> přenosem na </w:t>
      </w:r>
      <w:r w:rsidR="00E032C1">
        <w:t xml:space="preserve">stávající </w:t>
      </w:r>
      <w:r w:rsidR="00DB363D">
        <w:t>dispečink</w:t>
      </w:r>
      <w:r>
        <w:t>.</w:t>
      </w:r>
      <w:r w:rsidR="00466A2F">
        <w:t xml:space="preserve"> </w:t>
      </w:r>
      <w:r w:rsidR="00BD7B79">
        <w:t xml:space="preserve"> S</w:t>
      </w:r>
      <w:r w:rsidR="00466A2F">
        <w:t xml:space="preserve">polečně s hodnotami sledovanými řídící jednotkou </w:t>
      </w:r>
      <w:r w:rsidR="00BD7B79">
        <w:t xml:space="preserve">budou </w:t>
      </w:r>
      <w:r w:rsidR="00466A2F">
        <w:t xml:space="preserve">přenášeny hodnoty s měřiče </w:t>
      </w:r>
      <w:r w:rsidR="001D69D4">
        <w:t>odebíraného</w:t>
      </w:r>
      <w:r w:rsidR="00466A2F">
        <w:t xml:space="preserve"> tepla</w:t>
      </w:r>
      <w:r w:rsidR="00C365BA">
        <w:t xml:space="preserve"> a</w:t>
      </w:r>
      <w:r w:rsidR="00466A2F">
        <w:t xml:space="preserve"> vodoměru doplňovací vody</w:t>
      </w:r>
      <w:r w:rsidR="00BD7B79">
        <w:t xml:space="preserve"> a elektroměru</w:t>
      </w:r>
      <w:r w:rsidR="001D69D4">
        <w:t>.</w:t>
      </w:r>
    </w:p>
    <w:p w:rsidR="00FD4610" w:rsidRDefault="00FD4610" w:rsidP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2. Základní technické údaje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2.1. Použitá napěťová soustava: </w:t>
      </w:r>
      <w:r w:rsidR="001D69D4">
        <w:t>3</w:t>
      </w:r>
      <w:r>
        <w:t xml:space="preserve"> NPE 50 Hz </w:t>
      </w:r>
      <w:r w:rsidR="001D69D4">
        <w:t>400</w:t>
      </w:r>
      <w:r>
        <w:t>V/TN-S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2.2. Celkový instalovaný </w:t>
      </w:r>
      <w:r w:rsidR="002F1B38">
        <w:t xml:space="preserve">příkon </w:t>
      </w:r>
      <w:r>
        <w:t xml:space="preserve">zařízení </w:t>
      </w:r>
      <w:r w:rsidR="00E11663">
        <w:t>výměníkové stanice</w:t>
      </w:r>
      <w:r w:rsidR="00E7576B">
        <w:t xml:space="preserve"> </w:t>
      </w:r>
      <w:proofErr w:type="spellStart"/>
      <w:r w:rsidR="00E7576B">
        <w:t>Pi</w:t>
      </w:r>
      <w:proofErr w:type="spellEnd"/>
      <w:r w:rsidR="00E7576B">
        <w:t>=</w:t>
      </w:r>
      <w:r w:rsidR="00E847BB">
        <w:t>8,5</w:t>
      </w:r>
      <w:r w:rsidR="001D69D4">
        <w:t>k</w:t>
      </w:r>
      <w:r w:rsidR="00E7576B">
        <w:t>W</w:t>
      </w:r>
      <w:r w:rsidR="00913720">
        <w:t xml:space="preserve"> o výpočtovém příkonu Pp</w:t>
      </w:r>
      <w:r w:rsidR="00E7576B">
        <w:t>=</w:t>
      </w:r>
      <w:r w:rsidR="00E847BB">
        <w:t>6,5</w:t>
      </w:r>
      <w:r w:rsidR="001D69D4">
        <w:t>k</w:t>
      </w:r>
      <w:r w:rsidR="00E7576B">
        <w:t>W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2.3. Prostředí v prostoru rozvaděče dle ČSN 332000-</w:t>
      </w:r>
      <w:r w:rsidR="00185CE2">
        <w:t>1 ed.2</w:t>
      </w:r>
      <w:r>
        <w:t xml:space="preserve"> normální  AA5</w:t>
      </w:r>
      <w:r w:rsidR="00A965D7">
        <w:t xml:space="preserve"> </w:t>
      </w:r>
      <w:r>
        <w:t>-</w:t>
      </w:r>
      <w:r w:rsidR="00A965D7">
        <w:t xml:space="preserve"> </w:t>
      </w:r>
      <w:r>
        <w:t xml:space="preserve">teplota okolí +5˚C až  40˚C,  AD1 - výskyt vody zanedbatelný, BC1 – bez dotyku s potencionálem země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Prostor dle ČSN 332000-</w:t>
      </w:r>
      <w:r w:rsidR="00185CE2">
        <w:t>1 ed.2</w:t>
      </w:r>
      <w:r>
        <w:t xml:space="preserve"> normální bez nebezpečných prostor.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2.4. Ochrana před nebezpečným dotykovým napětím je uvažována dle ČSN 332000-4-41</w:t>
      </w:r>
      <w:r w:rsidR="00185CE2">
        <w:t>ed.2</w:t>
      </w:r>
      <w:r>
        <w:t xml:space="preserve"> </w:t>
      </w:r>
      <w:r w:rsidR="00185CE2">
        <w:t>automatickým</w:t>
      </w:r>
      <w:r>
        <w:t xml:space="preserve"> odpojením od zdroje v </w:t>
      </w:r>
      <w:proofErr w:type="spellStart"/>
      <w:r>
        <w:t>síťi</w:t>
      </w:r>
      <w:proofErr w:type="spellEnd"/>
      <w:r>
        <w:t xml:space="preserve"> TN-C-S.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3. Popis technického řešení</w:t>
      </w:r>
    </w:p>
    <w:p w:rsidR="0091372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3.1. Výměníková stanice </w:t>
      </w:r>
      <w:r w:rsidR="00DC1AD8">
        <w:t>j</w:t>
      </w:r>
      <w:r>
        <w:t>e vybavena strojní technologií</w:t>
      </w:r>
      <w:r w:rsidR="00E11663">
        <w:t xml:space="preserve"> pro </w:t>
      </w:r>
      <w:r w:rsidR="001D69D4">
        <w:t xml:space="preserve">tlakové oddělení </w:t>
      </w:r>
      <w:r w:rsidR="00E11663">
        <w:t>příprav</w:t>
      </w:r>
      <w:r w:rsidR="001D69D4">
        <w:t>y</w:t>
      </w:r>
      <w:r w:rsidR="00E11663">
        <w:t xml:space="preserve"> </w:t>
      </w:r>
      <w:r w:rsidR="001D69D4">
        <w:t>horké vody</w:t>
      </w:r>
      <w:r w:rsidR="005F5B82">
        <w:t>. Do</w:t>
      </w:r>
      <w:r w:rsidR="00E11663">
        <w:t xml:space="preserve"> prostoru </w:t>
      </w:r>
      <w:r w:rsidR="001D69D4">
        <w:t>strojovny výměníkové stanice</w:t>
      </w:r>
      <w:r w:rsidR="00C17450">
        <w:t xml:space="preserve"> </w:t>
      </w:r>
      <w:r w:rsidR="005F5B82">
        <w:t xml:space="preserve">bude umístěn rozvaděč </w:t>
      </w:r>
      <w:r w:rsidR="00C17450">
        <w:t>měření a regulace</w:t>
      </w:r>
      <w:r w:rsidR="00A14498">
        <w:t>.</w:t>
      </w:r>
      <w:r w:rsidR="00EA2540">
        <w:t xml:space="preserve"> </w:t>
      </w:r>
      <w:r w:rsidR="00C17450">
        <w:t>Napájení rozvaděče je z</w:t>
      </w:r>
      <w:r w:rsidR="00A14498">
        <w:t>ajištěno ze silového rozvaděče</w:t>
      </w:r>
      <w:r w:rsidR="00C17450">
        <w:t>. Mimo vlastní řídící jednotku a dalších prvků měření a regulace je v rozvaděči umístěno i přenosové zařízení</w:t>
      </w:r>
      <w:r w:rsidR="00A14498">
        <w:t xml:space="preserve">. </w:t>
      </w:r>
      <w:r w:rsidR="00C17450">
        <w:t xml:space="preserve">Vlastní přípojku </w:t>
      </w:r>
      <w:proofErr w:type="spellStart"/>
      <w:r w:rsidR="00C17450">
        <w:t>ethernet</w:t>
      </w:r>
      <w:proofErr w:type="spellEnd"/>
      <w:r w:rsidR="00C17450">
        <w:t xml:space="preserve"> zajišťující komunikaci se stávajícím dispečinkem není součástí tohoto projektu a je zajišťována </w:t>
      </w:r>
      <w:r w:rsidR="00A14498">
        <w:t>samostatně</w:t>
      </w:r>
      <w:r w:rsidR="00C17450">
        <w:t xml:space="preserve">.  </w:t>
      </w:r>
      <w:r w:rsidR="00EA2540">
        <w:t xml:space="preserve"> </w:t>
      </w:r>
    </w:p>
    <w:p w:rsidR="00D81300" w:rsidRDefault="00EA254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</w:t>
      </w:r>
      <w:r w:rsidR="00466A2F"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3.2. Základní okruhy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4F36A9">
        <w:t>Havarijní odstavení</w:t>
      </w:r>
    </w:p>
    <w:p w:rsidR="001D69D4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37143F">
        <w:t xml:space="preserve">Regulace </w:t>
      </w:r>
      <w:r w:rsidR="001D69D4">
        <w:t>horké vody</w:t>
      </w:r>
    </w:p>
    <w:p w:rsidR="007C148A" w:rsidRDefault="005F5B8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</w:t>
      </w:r>
      <w:r w:rsidR="007C148A">
        <w:t xml:space="preserve">       </w:t>
      </w:r>
      <w:r w:rsidR="004F36A9">
        <w:t>Regulace tlaku v</w:t>
      </w:r>
      <w:r w:rsidR="006C772C">
        <w:t> </w:t>
      </w:r>
      <w:r w:rsidR="004F36A9">
        <w:t>systému</w:t>
      </w:r>
    </w:p>
    <w:p w:rsidR="00826CD7" w:rsidRDefault="00086F52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lastRenderedPageBreak/>
        <w:t xml:space="preserve">   </w:t>
      </w:r>
      <w:r w:rsidR="00826CD7">
        <w:t xml:space="preserve">     Indikace přítomnosti osob ve VS</w:t>
      </w:r>
    </w:p>
    <w:p w:rsidR="00E032C1" w:rsidRDefault="00E032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Měření spotřeb</w:t>
      </w:r>
    </w:p>
    <w:p w:rsidR="00D81300" w:rsidRDefault="004F36A9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37143F">
        <w:t>Ř</w:t>
      </w:r>
      <w:r w:rsidR="00D81300">
        <w:t>ídící</w:t>
      </w:r>
      <w:r w:rsidR="002C5078">
        <w:t xml:space="preserve"> </w:t>
      </w:r>
      <w:r w:rsidR="00D81300">
        <w:t>jednotk</w:t>
      </w:r>
      <w:r w:rsidR="0037143F">
        <w:t>a</w:t>
      </w:r>
    </w:p>
    <w:p w:rsidR="00065026" w:rsidRDefault="00065026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Rozváděč RA1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Vizualizace na dispečinku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b/>
          <w:bCs/>
        </w:rPr>
      </w:pPr>
      <w:r>
        <w:t xml:space="preserve">3.3. Popis </w:t>
      </w:r>
      <w:r w:rsidR="004F36A9">
        <w:t>regulačních okruhů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>
        <w:t xml:space="preserve">        </w:t>
      </w:r>
      <w:r w:rsidR="004F36A9">
        <w:rPr>
          <w:b/>
          <w:bCs/>
        </w:rPr>
        <w:t>Havarijní odstavení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</w:t>
      </w:r>
      <w:r w:rsidRPr="00BE414F">
        <w:rPr>
          <w:bCs/>
        </w:rPr>
        <w:t xml:space="preserve">Regulace </w:t>
      </w:r>
      <w:r w:rsidR="00C17450">
        <w:rPr>
          <w:bCs/>
        </w:rPr>
        <w:t>výměníkové stanice</w:t>
      </w:r>
      <w:r w:rsidRPr="00BE414F">
        <w:rPr>
          <w:bCs/>
        </w:rPr>
        <w:t xml:space="preserve"> je uvedena do provozu s připnutím regulátoru na napájení. V případě požadavku z dispečinku na chod VS, se </w:t>
      </w:r>
      <w:r w:rsidR="00F17763">
        <w:rPr>
          <w:bCs/>
        </w:rPr>
        <w:t xml:space="preserve">otevře </w:t>
      </w:r>
      <w:r w:rsidR="00913720">
        <w:rPr>
          <w:bCs/>
        </w:rPr>
        <w:t xml:space="preserve">regulační </w:t>
      </w:r>
      <w:r w:rsidR="001A6FDE">
        <w:rPr>
          <w:bCs/>
        </w:rPr>
        <w:t xml:space="preserve">ventil s </w:t>
      </w:r>
      <w:r w:rsidR="00F17763">
        <w:rPr>
          <w:bCs/>
        </w:rPr>
        <w:t xml:space="preserve">havarijní </w:t>
      </w:r>
      <w:r w:rsidR="001A6FDE">
        <w:rPr>
          <w:bCs/>
        </w:rPr>
        <w:t>funkcí</w:t>
      </w:r>
      <w:r w:rsidR="00913720">
        <w:rPr>
          <w:bCs/>
        </w:rPr>
        <w:t xml:space="preserve"> přípravy </w:t>
      </w:r>
      <w:r w:rsidR="008652B8">
        <w:rPr>
          <w:bCs/>
        </w:rPr>
        <w:t>horké vody</w:t>
      </w:r>
      <w:r w:rsidR="0037143F">
        <w:rPr>
          <w:bCs/>
        </w:rPr>
        <w:t>.</w:t>
      </w:r>
      <w:r w:rsidRPr="00BE414F">
        <w:rPr>
          <w:bCs/>
        </w:rPr>
        <w:t xml:space="preserve"> Havarijní stavy vedoucí k uzavření ventil</w:t>
      </w:r>
      <w:r w:rsidR="008652B8">
        <w:rPr>
          <w:bCs/>
        </w:rPr>
        <w:t>u</w:t>
      </w:r>
      <w:r w:rsidRPr="00BE414F">
        <w:rPr>
          <w:bCs/>
        </w:rPr>
        <w:t xml:space="preserve"> (</w:t>
      </w:r>
      <w:r w:rsidR="001D69D4">
        <w:rPr>
          <w:bCs/>
        </w:rPr>
        <w:t>Y01</w:t>
      </w:r>
      <w:r w:rsidRPr="00BE414F">
        <w:rPr>
          <w:bCs/>
        </w:rPr>
        <w:t xml:space="preserve">) a optické signalizaci 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ab/>
        <w:t>1.</w:t>
      </w:r>
      <w:r w:rsidRPr="00BE414F">
        <w:rPr>
          <w:bCs/>
        </w:rPr>
        <w:tab/>
        <w:t>HAVTL</w:t>
      </w:r>
      <w:r w:rsidRPr="00BE414F">
        <w:rPr>
          <w:bCs/>
        </w:rPr>
        <w:tab/>
      </w:r>
      <w:r w:rsidRPr="00BE414F">
        <w:rPr>
          <w:bCs/>
        </w:rPr>
        <w:tab/>
        <w:t>havarijní tlačítko uzavření VS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ab/>
        <w:t>2</w:t>
      </w:r>
      <w:r w:rsidRPr="00BE414F">
        <w:rPr>
          <w:bCs/>
        </w:rPr>
        <w:tab/>
        <w:t>LAH01</w:t>
      </w:r>
      <w:r w:rsidRPr="00BE414F">
        <w:rPr>
          <w:bCs/>
        </w:rPr>
        <w:tab/>
      </w:r>
      <w:r w:rsidRPr="00BE414F">
        <w:rPr>
          <w:bCs/>
        </w:rPr>
        <w:tab/>
        <w:t>zaplavení VS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</w:t>
      </w:r>
      <w:r w:rsidRPr="00BE414F">
        <w:rPr>
          <w:bCs/>
        </w:rPr>
        <w:t>3.</w:t>
      </w:r>
      <w:r w:rsidRPr="00BE414F">
        <w:rPr>
          <w:bCs/>
        </w:rPr>
        <w:tab/>
        <w:t>TAH01</w:t>
      </w:r>
      <w:r w:rsidRPr="00BE414F">
        <w:rPr>
          <w:bCs/>
        </w:rPr>
        <w:tab/>
      </w:r>
      <w:r w:rsidRPr="00BE414F">
        <w:rPr>
          <w:bCs/>
        </w:rPr>
        <w:tab/>
        <w:t>přehřátí prostoru VS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</w:t>
      </w:r>
      <w:r w:rsidR="008652B8">
        <w:rPr>
          <w:bCs/>
        </w:rPr>
        <w:t>4</w:t>
      </w:r>
      <w:r w:rsidRPr="00BE414F">
        <w:rPr>
          <w:bCs/>
        </w:rPr>
        <w:t>.</w:t>
      </w:r>
      <w:r w:rsidRPr="00BE414F">
        <w:rPr>
          <w:bCs/>
        </w:rPr>
        <w:tab/>
        <w:t>PAL41</w:t>
      </w:r>
      <w:r w:rsidRPr="00BE414F">
        <w:rPr>
          <w:bCs/>
        </w:rPr>
        <w:tab/>
      </w:r>
      <w:r w:rsidRPr="00BE414F">
        <w:rPr>
          <w:bCs/>
        </w:rPr>
        <w:tab/>
      </w:r>
      <w:r w:rsidRPr="00BE414F">
        <w:rPr>
          <w:bCs/>
        </w:rPr>
        <w:tab/>
        <w:t>minimální tlak v systému</w:t>
      </w:r>
    </w:p>
    <w:p w:rsidR="00606FA5" w:rsidRPr="00BE414F" w:rsidRDefault="00606FA5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</w:t>
      </w:r>
    </w:p>
    <w:p w:rsidR="00650944" w:rsidRPr="00BE414F" w:rsidRDefault="00650944" w:rsidP="00E032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jc w:val="both"/>
        <w:rPr>
          <w:bCs/>
        </w:rPr>
      </w:pPr>
      <w:r>
        <w:rPr>
          <w:bCs/>
        </w:rPr>
        <w:t xml:space="preserve">        </w:t>
      </w:r>
      <w:r w:rsidRPr="00BE414F">
        <w:rPr>
          <w:bCs/>
        </w:rPr>
        <w:t xml:space="preserve">Tyto poruchové stavy jsou samozřejmě vyhodnocovány i v programu </w:t>
      </w:r>
      <w:r w:rsidR="00D74FBA">
        <w:rPr>
          <w:bCs/>
        </w:rPr>
        <w:t>říd</w:t>
      </w:r>
      <w:r w:rsidR="009B4D25">
        <w:rPr>
          <w:bCs/>
        </w:rPr>
        <w:t>i</w:t>
      </w:r>
      <w:r w:rsidR="00D74FBA">
        <w:rPr>
          <w:bCs/>
        </w:rPr>
        <w:t>cího systému</w:t>
      </w:r>
      <w:r w:rsidRPr="00BE414F">
        <w:rPr>
          <w:bCs/>
        </w:rPr>
        <w:t xml:space="preserve"> a jsou přenášeny na operátorskou stanici a současně dojde i k SW odstavení </w:t>
      </w:r>
      <w:r w:rsidR="000A012B">
        <w:rPr>
          <w:bCs/>
        </w:rPr>
        <w:t>příslušné časti výměníkové stanice</w:t>
      </w:r>
      <w:r w:rsidRPr="00BE414F">
        <w:rPr>
          <w:bCs/>
        </w:rPr>
        <w:t xml:space="preserve">. V případě, jakékoliv výše uvedené poruše dojde k odstavení </w:t>
      </w:r>
      <w:r w:rsidR="00606FA5">
        <w:rPr>
          <w:bCs/>
        </w:rPr>
        <w:t>V</w:t>
      </w:r>
      <w:r w:rsidRPr="00BE414F">
        <w:rPr>
          <w:bCs/>
        </w:rPr>
        <w:t>S</w:t>
      </w:r>
      <w:r>
        <w:rPr>
          <w:bCs/>
        </w:rPr>
        <w:t xml:space="preserve"> </w:t>
      </w:r>
      <w:r w:rsidRPr="00BE414F">
        <w:rPr>
          <w:bCs/>
        </w:rPr>
        <w:t>na dobu</w:t>
      </w:r>
      <w:r w:rsidR="006453C2">
        <w:rPr>
          <w:bCs/>
        </w:rPr>
        <w:t>,</w:t>
      </w:r>
      <w:r w:rsidRPr="00BE414F">
        <w:rPr>
          <w:bCs/>
        </w:rPr>
        <w:t xml:space="preserve"> po kterou porucha trvá. Po odeznění a „od</w:t>
      </w:r>
      <w:r>
        <w:rPr>
          <w:bCs/>
        </w:rPr>
        <w:t xml:space="preserve"> </w:t>
      </w:r>
      <w:r w:rsidRPr="00BE414F">
        <w:rPr>
          <w:bCs/>
        </w:rPr>
        <w:t xml:space="preserve">kvitování“ poruchy znovu najede. V případě aktivace tlačítka HAVTL se ventil </w:t>
      </w:r>
      <w:r w:rsidR="00466A2F">
        <w:rPr>
          <w:bCs/>
        </w:rPr>
        <w:t xml:space="preserve">havarijní funkcí </w:t>
      </w:r>
      <w:r w:rsidRPr="00BE414F">
        <w:rPr>
          <w:bCs/>
        </w:rPr>
        <w:t>uzavř</w:t>
      </w:r>
      <w:r>
        <w:rPr>
          <w:bCs/>
        </w:rPr>
        <w:t>e</w:t>
      </w:r>
      <w:r w:rsidRPr="00BE414F">
        <w:rPr>
          <w:bCs/>
        </w:rPr>
        <w:t xml:space="preserve"> a otevř</w:t>
      </w:r>
      <w:r>
        <w:rPr>
          <w:bCs/>
        </w:rPr>
        <w:t>e</w:t>
      </w:r>
      <w:r w:rsidRPr="00BE414F">
        <w:rPr>
          <w:bCs/>
        </w:rPr>
        <w:t xml:space="preserve"> se až po „od</w:t>
      </w:r>
      <w:r>
        <w:rPr>
          <w:bCs/>
        </w:rPr>
        <w:t xml:space="preserve"> </w:t>
      </w:r>
      <w:r w:rsidRPr="00BE414F">
        <w:rPr>
          <w:bCs/>
        </w:rPr>
        <w:t>aretování“ tlačítka. V případně výpadku el</w:t>
      </w:r>
      <w:r>
        <w:rPr>
          <w:bCs/>
        </w:rPr>
        <w:t xml:space="preserve">ektrické </w:t>
      </w:r>
      <w:r w:rsidRPr="00BE414F">
        <w:rPr>
          <w:bCs/>
        </w:rPr>
        <w:t>energie se VS uzavř</w:t>
      </w:r>
      <w:r>
        <w:rPr>
          <w:bCs/>
        </w:rPr>
        <w:t>e ventil</w:t>
      </w:r>
      <w:r w:rsidR="00606FA5">
        <w:rPr>
          <w:bCs/>
        </w:rPr>
        <w:t>y</w:t>
      </w:r>
      <w:r>
        <w:rPr>
          <w:bCs/>
        </w:rPr>
        <w:t xml:space="preserve"> havarijní funkcí,</w:t>
      </w:r>
      <w:r w:rsidRPr="00BE414F">
        <w:rPr>
          <w:bCs/>
        </w:rPr>
        <w:t xml:space="preserve"> po obnově napětí se </w:t>
      </w:r>
      <w:r>
        <w:rPr>
          <w:bCs/>
        </w:rPr>
        <w:t>regulační ventil uvolní pro regulaci</w:t>
      </w:r>
      <w:r w:rsidRPr="00BE414F">
        <w:rPr>
          <w:bCs/>
        </w:rPr>
        <w:t xml:space="preserve">, pokud bude požadavek z centrálního dispečinku. </w:t>
      </w:r>
    </w:p>
    <w:p w:rsidR="00CC66DF" w:rsidRDefault="00CC66DF" w:rsidP="00E032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jc w:val="both"/>
        <w:rPr>
          <w:bCs/>
        </w:rPr>
      </w:pPr>
    </w:p>
    <w:p w:rsidR="00CC66DF" w:rsidRDefault="00CC66DF" w:rsidP="00E032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jc w:val="both"/>
        <w:rPr>
          <w:b/>
          <w:bCs/>
        </w:rPr>
      </w:pPr>
      <w:r>
        <w:rPr>
          <w:b/>
          <w:bCs/>
        </w:rPr>
        <w:t xml:space="preserve">        </w:t>
      </w:r>
      <w:r w:rsidR="0097226F">
        <w:rPr>
          <w:b/>
          <w:bCs/>
        </w:rPr>
        <w:t xml:space="preserve"> R</w:t>
      </w:r>
      <w:r>
        <w:rPr>
          <w:b/>
          <w:bCs/>
        </w:rPr>
        <w:t xml:space="preserve">egulace </w:t>
      </w:r>
      <w:r w:rsidR="008652B8">
        <w:rPr>
          <w:b/>
          <w:bCs/>
        </w:rPr>
        <w:t>horké vody</w:t>
      </w:r>
    </w:p>
    <w:p w:rsidR="00650944" w:rsidRDefault="00650944" w:rsidP="00E032C1">
      <w:pPr>
        <w:pStyle w:val="Zkladntextodsazen"/>
        <w:ind w:left="0"/>
        <w:jc w:val="both"/>
      </w:pPr>
      <w:r>
        <w:t xml:space="preserve">        </w:t>
      </w:r>
      <w:r w:rsidR="0097226F">
        <w:t xml:space="preserve"> </w:t>
      </w:r>
      <w:r w:rsidR="00E17AEA">
        <w:t>Jednotlivé v</w:t>
      </w:r>
      <w:r>
        <w:t>ýměník</w:t>
      </w:r>
      <w:r w:rsidR="00E17AEA">
        <w:t>y</w:t>
      </w:r>
      <w:r>
        <w:t xml:space="preserve"> bud</w:t>
      </w:r>
      <w:r w:rsidR="00E17AEA">
        <w:t>ou</w:t>
      </w:r>
      <w:r>
        <w:t xml:space="preserve"> regulován</w:t>
      </w:r>
      <w:r w:rsidR="008652B8">
        <w:t>y</w:t>
      </w:r>
      <w:r>
        <w:t xml:space="preserve"> </w:t>
      </w:r>
      <w:r w:rsidR="008652B8">
        <w:t>na základě společné výstupní teploty</w:t>
      </w:r>
      <w:r>
        <w:t xml:space="preserve"> (TT</w:t>
      </w:r>
      <w:r w:rsidR="008652B8">
        <w:t>3</w:t>
      </w:r>
      <w:r w:rsidR="00E17AEA">
        <w:t>1</w:t>
      </w:r>
      <w:r>
        <w:t>)</w:t>
      </w:r>
      <w:r w:rsidR="00606FA5">
        <w:t xml:space="preserve"> </w:t>
      </w:r>
      <w:r>
        <w:t>ventilem s havarijní funkcí (Y</w:t>
      </w:r>
      <w:r w:rsidR="008652B8">
        <w:t>0</w:t>
      </w:r>
      <w:r w:rsidR="00AB2B63">
        <w:t>1</w:t>
      </w:r>
      <w:r>
        <w:t xml:space="preserve">). Pro informace o teplotě </w:t>
      </w:r>
      <w:r w:rsidR="00E17AEA">
        <w:t>horké</w:t>
      </w:r>
      <w:r>
        <w:t xml:space="preserve"> vody </w:t>
      </w:r>
      <w:r w:rsidR="00E17AEA">
        <w:t xml:space="preserve">na výstupu </w:t>
      </w:r>
      <w:r>
        <w:t xml:space="preserve">je sledována teplota </w:t>
      </w:r>
      <w:r w:rsidR="00E17AEA">
        <w:t xml:space="preserve">výstupní </w:t>
      </w:r>
      <w:r w:rsidR="003B3F1D">
        <w:t>horké vody jednotlivých výměníků (TT21,TT22)</w:t>
      </w:r>
      <w:r w:rsidR="00E17AEA">
        <w:t xml:space="preserve"> a </w:t>
      </w:r>
      <w:r w:rsidR="000A012B">
        <w:t xml:space="preserve">vratné vody </w:t>
      </w:r>
      <w:r>
        <w:t>(TT</w:t>
      </w:r>
      <w:r w:rsidR="000A012B">
        <w:t>4</w:t>
      </w:r>
      <w:r w:rsidR="00AB2B63">
        <w:t>1</w:t>
      </w:r>
      <w:r>
        <w:t xml:space="preserve">). </w:t>
      </w:r>
    </w:p>
    <w:p w:rsidR="009A5C1D" w:rsidRDefault="001B0CE7" w:rsidP="00E032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jc w:val="both"/>
      </w:pPr>
      <w:r>
        <w:t xml:space="preserve">   </w:t>
      </w:r>
      <w:r w:rsidR="005B368C">
        <w:t xml:space="preserve">    </w:t>
      </w:r>
      <w:r w:rsidR="00B62473">
        <w:t xml:space="preserve"> </w:t>
      </w:r>
    </w:p>
    <w:p w:rsidR="00B62473" w:rsidRPr="00B62473" w:rsidRDefault="00B62473" w:rsidP="00E032C1">
      <w:pPr>
        <w:rPr>
          <w:b/>
        </w:rPr>
      </w:pPr>
      <w:r w:rsidRPr="00B62473">
        <w:rPr>
          <w:b/>
        </w:rPr>
        <w:t xml:space="preserve">        Regulace tlaku v systému</w:t>
      </w:r>
    </w:p>
    <w:p w:rsidR="005B368C" w:rsidRDefault="00B62473" w:rsidP="00E032C1">
      <w:pPr>
        <w:jc w:val="both"/>
      </w:pPr>
      <w:r>
        <w:t xml:space="preserve">        </w:t>
      </w:r>
      <w:r w:rsidR="005B368C">
        <w:t>Hodnota tlaku systému je do regulátoru zavedena ze snímače tlaku (PT41). Tlak v</w:t>
      </w:r>
      <w:r w:rsidR="00E17AEA">
        <w:t> </w:t>
      </w:r>
      <w:r w:rsidR="005B368C">
        <w:t>systému</w:t>
      </w:r>
      <w:r w:rsidR="00E17AEA">
        <w:t xml:space="preserve"> horkovodu</w:t>
      </w:r>
      <w:r w:rsidR="005B368C">
        <w:t xml:space="preserve"> bude udržován na požadované hodnotě. Při poklesu tlaku </w:t>
      </w:r>
      <w:r w:rsidR="003B3F1D">
        <w:t>dojde k sepnutí dop</w:t>
      </w:r>
      <w:r w:rsidR="003B3D8C">
        <w:t>l</w:t>
      </w:r>
      <w:r w:rsidR="003B3F1D">
        <w:t>ňovacího čerpadla (M41)</w:t>
      </w:r>
      <w:r w:rsidR="005B368C">
        <w:t xml:space="preserve">. V regulátoru je vyhodnocován čas dopouštění, při překročení cca 10min je tento stav signalizován jako porucha „dlouhodobé dopouštění“. Z rozvaděče je možné obsluhovat </w:t>
      </w:r>
      <w:r w:rsidR="003B3F1D">
        <w:t>doplňování i ručně</w:t>
      </w:r>
      <w:r w:rsidR="005B368C">
        <w:t>.</w:t>
      </w:r>
      <w:r w:rsidR="003B3D8C">
        <w:t xml:space="preserve"> Silový vývod bude v části elektro vybaven sof</w:t>
      </w:r>
      <w:r w:rsidR="0007205F">
        <w:t xml:space="preserve">t </w:t>
      </w:r>
      <w:r w:rsidR="003B3D8C">
        <w:t xml:space="preserve">startérem s regulací doběhu. </w:t>
      </w:r>
    </w:p>
    <w:p w:rsidR="00477DA4" w:rsidRDefault="00477DA4" w:rsidP="005B368C">
      <w:pPr>
        <w:jc w:val="both"/>
      </w:pPr>
    </w:p>
    <w:p w:rsidR="00826CD7" w:rsidRPr="0045437F" w:rsidRDefault="00826CD7" w:rsidP="00826CD7">
      <w:pPr>
        <w:rPr>
          <w:b/>
        </w:rPr>
      </w:pPr>
      <w:r>
        <w:rPr>
          <w:b/>
        </w:rPr>
        <w:t xml:space="preserve">     </w:t>
      </w:r>
      <w:r w:rsidRPr="0045437F">
        <w:rPr>
          <w:b/>
        </w:rPr>
        <w:t xml:space="preserve"> Indikace přítomnosti osob ve VS</w:t>
      </w:r>
    </w:p>
    <w:p w:rsidR="00826CD7" w:rsidRDefault="00826CD7" w:rsidP="00826CD7">
      <w:pPr>
        <w:jc w:val="both"/>
      </w:pPr>
      <w:r>
        <w:t xml:space="preserve">      Vstupní prostor ve </w:t>
      </w:r>
      <w:r w:rsidR="00E17AEA">
        <w:t>H</w:t>
      </w:r>
      <w:r>
        <w:t>VS je hlídán pomocí snímače pohybu. Přítomnost obsluhy je hlášena na operátorskou stanici.</w:t>
      </w:r>
    </w:p>
    <w:p w:rsidR="00AC571B" w:rsidRDefault="00E30F08" w:rsidP="00E30F08">
      <w:pPr>
        <w:jc w:val="both"/>
      </w:pPr>
      <w:r>
        <w:t xml:space="preserve">    </w:t>
      </w:r>
      <w:r w:rsidR="00AC571B">
        <w:t xml:space="preserve"> </w:t>
      </w:r>
    </w:p>
    <w:p w:rsidR="00477DA4" w:rsidRPr="008B0AA8" w:rsidRDefault="00AC571B" w:rsidP="00AC571B">
      <w:pPr>
        <w:rPr>
          <w:b/>
        </w:rPr>
      </w:pPr>
      <w:r>
        <w:t xml:space="preserve"> </w:t>
      </w:r>
      <w:r>
        <w:rPr>
          <w:b/>
        </w:rPr>
        <w:t xml:space="preserve"> </w:t>
      </w:r>
      <w:r w:rsidR="00477DA4">
        <w:rPr>
          <w:b/>
        </w:rPr>
        <w:t xml:space="preserve">       Měření spotřeb</w:t>
      </w:r>
    </w:p>
    <w:p w:rsidR="00E42635" w:rsidRDefault="00477DA4" w:rsidP="00477DA4">
      <w:pPr>
        <w:jc w:val="both"/>
      </w:pPr>
      <w:r>
        <w:t xml:space="preserve"> </w:t>
      </w:r>
      <w:r w:rsidR="00AC571B">
        <w:t xml:space="preserve"> </w:t>
      </w:r>
      <w:r>
        <w:t xml:space="preserve">      </w:t>
      </w:r>
      <w:r w:rsidR="00C24029">
        <w:t xml:space="preserve"> </w:t>
      </w:r>
      <w:r>
        <w:t>Ve výměníkové stanici je osazen měřič</w:t>
      </w:r>
      <w:r w:rsidR="0003181A">
        <w:t xml:space="preserve"> tepla</w:t>
      </w:r>
      <w:r w:rsidR="0090245D">
        <w:t xml:space="preserve"> a</w:t>
      </w:r>
      <w:r>
        <w:t xml:space="preserve"> vodoměr na doplňovací vodě osazen</w:t>
      </w:r>
      <w:r w:rsidR="0090245D">
        <w:t>é</w:t>
      </w:r>
      <w:r>
        <w:t xml:space="preserve"> výstup</w:t>
      </w:r>
      <w:r w:rsidR="0090245D">
        <w:t>y</w:t>
      </w:r>
      <w:r>
        <w:t xml:space="preserve"> </w:t>
      </w:r>
      <w:proofErr w:type="spellStart"/>
      <w:r>
        <w:t>MBus</w:t>
      </w:r>
      <w:proofErr w:type="spellEnd"/>
      <w:r>
        <w:t>.</w:t>
      </w:r>
      <w:r w:rsidR="00E42635">
        <w:t xml:space="preserve"> </w:t>
      </w:r>
      <w:r w:rsidR="00802965">
        <w:t xml:space="preserve">Současně bude přenášen údaj o spotřebě elektrické energie. </w:t>
      </w:r>
      <w:r w:rsidR="005C1F2D">
        <w:t>Spotřeba elektrické energie je snímána pomocí optočlenu přes převodník impuls/</w:t>
      </w:r>
      <w:proofErr w:type="spellStart"/>
      <w:r w:rsidR="005C1F2D">
        <w:t>Mbus</w:t>
      </w:r>
      <w:proofErr w:type="spellEnd"/>
      <w:r w:rsidR="005C1F2D">
        <w:t xml:space="preserve"> dle standardního zapojení. </w:t>
      </w:r>
      <w:r>
        <w:t xml:space="preserve">Všechny tyto měřiče jsou společně z řídící jednotkou zapojeny na </w:t>
      </w:r>
      <w:r w:rsidR="00802965">
        <w:t xml:space="preserve">komunikaci </w:t>
      </w:r>
      <w:proofErr w:type="spellStart"/>
      <w:r w:rsidR="00802965">
        <w:t>ethernet</w:t>
      </w:r>
      <w:proofErr w:type="spellEnd"/>
      <w:r>
        <w:t>.</w:t>
      </w:r>
    </w:p>
    <w:p w:rsidR="005B368C" w:rsidRDefault="00B62473" w:rsidP="00477DA4">
      <w:pPr>
        <w:jc w:val="both"/>
        <w:rPr>
          <w:b/>
        </w:rPr>
      </w:pPr>
      <w:r>
        <w:t xml:space="preserve"> </w:t>
      </w:r>
      <w:r>
        <w:rPr>
          <w:b/>
        </w:rPr>
        <w:t xml:space="preserve">     </w:t>
      </w:r>
    </w:p>
    <w:p w:rsidR="00BF3CB5" w:rsidRPr="008B0AA8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t xml:space="preserve">       </w:t>
      </w:r>
      <w:r w:rsidR="00393312">
        <w:t xml:space="preserve"> Ř</w:t>
      </w:r>
      <w:r w:rsidRPr="008B0AA8">
        <w:rPr>
          <w:b/>
        </w:rPr>
        <w:t>ídící jednotk</w:t>
      </w:r>
      <w:r w:rsidR="00393312">
        <w:rPr>
          <w:b/>
        </w:rPr>
        <w:t>a</w:t>
      </w:r>
    </w:p>
    <w:p w:rsidR="00BF3CB5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</w:t>
      </w:r>
      <w:r w:rsidR="00393312">
        <w:t xml:space="preserve"> Výměníková stanice bude osazena říd</w:t>
      </w:r>
      <w:r w:rsidR="005D52FC">
        <w:t>i</w:t>
      </w:r>
      <w:r w:rsidR="00393312">
        <w:t xml:space="preserve">cím systémem. Řídicí systém se skládá ze sestavy, která je složena z řídicí jednotky </w:t>
      </w:r>
      <w:r w:rsidR="003B3D8C">
        <w:t>24</w:t>
      </w:r>
      <w:r w:rsidR="00393312">
        <w:t>xDI+1</w:t>
      </w:r>
      <w:r w:rsidR="003B3D8C">
        <w:t>6</w:t>
      </w:r>
      <w:r w:rsidR="00393312">
        <w:t xml:space="preserve">xDO s reléovými výstupy a komunikací </w:t>
      </w:r>
      <w:proofErr w:type="spellStart"/>
      <w:r w:rsidR="00393312">
        <w:t>ethernet</w:t>
      </w:r>
      <w:proofErr w:type="spellEnd"/>
      <w:r w:rsidR="00393312">
        <w:t xml:space="preserve">. Tato jednotka bude doplněna moduly pro měření </w:t>
      </w:r>
      <w:r w:rsidR="00E42635">
        <w:t>analogových</w:t>
      </w:r>
      <w:r w:rsidR="005D52FC">
        <w:t xml:space="preserve"> vstupů </w:t>
      </w:r>
      <w:r w:rsidR="00EF1B64">
        <w:t xml:space="preserve">8xAI </w:t>
      </w:r>
      <w:r w:rsidR="00393312">
        <w:t xml:space="preserve">a </w:t>
      </w:r>
      <w:r w:rsidR="00E847BB">
        <w:t>dvěma</w:t>
      </w:r>
      <w:r w:rsidR="00EF1B64">
        <w:t xml:space="preserve"> moduly </w:t>
      </w:r>
      <w:r w:rsidR="00EF1B64">
        <w:lastRenderedPageBreak/>
        <w:t xml:space="preserve">kombinovaných vstupů a </w:t>
      </w:r>
      <w:r w:rsidR="00393312">
        <w:t>výstup</w:t>
      </w:r>
      <w:r w:rsidR="00EF1B64">
        <w:t>ů 4xAI+2xAO</w:t>
      </w:r>
      <w:r w:rsidR="00393312">
        <w:t xml:space="preserve">. Řídící jednotka </w:t>
      </w:r>
      <w:r w:rsidR="00AB2B63">
        <w:t>je</w:t>
      </w:r>
      <w:r w:rsidR="00393312">
        <w:t xml:space="preserve"> doplněna operátorským panelem, který bude umístěn do dveří rozvaděče.  </w:t>
      </w:r>
      <w:r w:rsidR="00393312">
        <w:rPr>
          <w:bCs/>
        </w:rPr>
        <w:t>Všechny sledované parametry musí být v řídicím systému nastavitelné a budou nastavené zhotovitelem při uvádění řídicího systému do provozu dle požadavků objednavatele.</w:t>
      </w:r>
      <w:r>
        <w:t xml:space="preserve"> </w:t>
      </w:r>
    </w:p>
    <w:p w:rsidR="00EA2540" w:rsidRDefault="00EA2540" w:rsidP="005D52F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5D52FC" w:rsidRPr="008B0AA8" w:rsidRDefault="005D52FC" w:rsidP="005D52F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t xml:space="preserve">        </w:t>
      </w:r>
      <w:r>
        <w:rPr>
          <w:b/>
        </w:rPr>
        <w:t xml:space="preserve">Rozvaděč </w:t>
      </w:r>
      <w:r w:rsidR="005C1F2D">
        <w:rPr>
          <w:b/>
        </w:rPr>
        <w:t>Ra</w:t>
      </w:r>
      <w:r>
        <w:rPr>
          <w:b/>
        </w:rPr>
        <w:t>1</w:t>
      </w:r>
    </w:p>
    <w:p w:rsidR="00BF3CB5" w:rsidRDefault="005D52FC" w:rsidP="005D52F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 Veškerá </w:t>
      </w:r>
      <w:r w:rsidR="00AB2B63">
        <w:t xml:space="preserve">nová </w:t>
      </w:r>
      <w:r>
        <w:t xml:space="preserve">technologie bude řízena z rozvaděče </w:t>
      </w:r>
      <w:r w:rsidR="005C1F2D">
        <w:t>R</w:t>
      </w:r>
      <w:r w:rsidR="00454847">
        <w:t>a</w:t>
      </w:r>
      <w:r>
        <w:t>1 měření a regulace</w:t>
      </w:r>
      <w:r w:rsidR="00C24029">
        <w:t xml:space="preserve"> v prostoru výměníkové stanice</w:t>
      </w:r>
      <w:r>
        <w:t>. Rozvaděč obsahuje jak řídící jednotku tak pomocné napájecí</w:t>
      </w:r>
      <w:r w:rsidR="00AB2B63">
        <w:t xml:space="preserve"> a</w:t>
      </w:r>
      <w:r>
        <w:t xml:space="preserve"> ovládací prvky. Na dveřích rozvaděče jsou mimo ovládacího dotykového panelu ovládací a signalizační prvky. V rozvaděči bude pokud možno oddělena kabeláž prvků měření a regulace 24VAC a 24VDC</w:t>
      </w:r>
      <w:r w:rsidR="00BF3CB5">
        <w:t xml:space="preserve"> </w:t>
      </w:r>
      <w:r>
        <w:t xml:space="preserve">od kabeláže silové 230VAC. Napájení rozvaděče je navrženo </w:t>
      </w:r>
      <w:r w:rsidR="00802965">
        <w:t>samostatným projektem z elektroměrného rozvaděče</w:t>
      </w:r>
      <w:r w:rsidR="00DE2C26">
        <w:t>.</w:t>
      </w:r>
      <w:r w:rsidR="00E42635">
        <w:t xml:space="preserve"> </w:t>
      </w:r>
      <w:r w:rsidR="00DE2C26">
        <w:t xml:space="preserve">  </w:t>
      </w:r>
      <w:r>
        <w:t xml:space="preserve"> </w:t>
      </w:r>
    </w:p>
    <w:p w:rsidR="005D52FC" w:rsidRDefault="005D52FC" w:rsidP="005D52F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AB2B63" w:rsidRPr="008B0AA8" w:rsidRDefault="00BF3CB5" w:rsidP="00AB2B6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rPr>
          <w:b/>
        </w:rPr>
        <w:t xml:space="preserve">       </w:t>
      </w:r>
      <w:r w:rsidR="00393312">
        <w:rPr>
          <w:b/>
        </w:rPr>
        <w:t xml:space="preserve"> </w:t>
      </w:r>
      <w:r w:rsidR="00AB2B63">
        <w:rPr>
          <w:b/>
        </w:rPr>
        <w:t>Vizualizace na dispečinku</w:t>
      </w:r>
    </w:p>
    <w:p w:rsidR="00BF3CB5" w:rsidRDefault="00AB2B63" w:rsidP="00477DA4">
      <w:pPr>
        <w:jc w:val="both"/>
      </w:pPr>
      <w:r>
        <w:t xml:space="preserve">        </w:t>
      </w:r>
      <w:r w:rsidR="002148BB">
        <w:t xml:space="preserve">Nutno vytvořit technologické schéma </w:t>
      </w:r>
      <w:r w:rsidR="00C24029">
        <w:t>výměníkové stanice</w:t>
      </w:r>
      <w:r w:rsidR="00524681">
        <w:t xml:space="preserve"> HVS</w:t>
      </w:r>
      <w:r w:rsidR="00477DA4">
        <w:t xml:space="preserve">, ze kterého </w:t>
      </w:r>
      <w:r w:rsidR="002148BB">
        <w:t xml:space="preserve">bude </w:t>
      </w:r>
      <w:r w:rsidR="00477DA4">
        <w:t xml:space="preserve">umožněno </w:t>
      </w:r>
      <w:r w:rsidR="002148BB">
        <w:t>zadávání pa</w:t>
      </w:r>
      <w:r w:rsidR="00454847">
        <w:t>r</w:t>
      </w:r>
      <w:r w:rsidR="005C1F2D">
        <w:t>a</w:t>
      </w:r>
      <w:r w:rsidR="002148BB">
        <w:t xml:space="preserve">metrů (korekce, útlumy, požadované hodnoty, alarmy a trendy. </w:t>
      </w:r>
      <w:r w:rsidR="00C24029">
        <w:t>T</w:t>
      </w:r>
      <w:r w:rsidR="002148BB">
        <w:t>echnologické schéma bude zařazeno na přehledovou mapu připojených stanic, přehledovou tabulku stanic s aktuálními hodnotami, alarmy, ukládání tabulky do zvolené databáze</w:t>
      </w:r>
      <w:r w:rsidR="002148BB" w:rsidRPr="002148BB">
        <w:t xml:space="preserve"> </w:t>
      </w:r>
      <w:r w:rsidR="002148BB">
        <w:t xml:space="preserve">dle zvyklostí provozovatele. </w:t>
      </w:r>
      <w:r w:rsidR="00C24029">
        <w:t>Výměníková stanice</w:t>
      </w:r>
      <w:r w:rsidR="002148BB">
        <w:t xml:space="preserve"> bude n</w:t>
      </w:r>
      <w:r>
        <w:t xml:space="preserve">apojena </w:t>
      </w:r>
      <w:r w:rsidR="002148BB">
        <w:t xml:space="preserve">na komunikaci </w:t>
      </w:r>
      <w:r>
        <w:t xml:space="preserve">se stávajícím centrálním dispečinkem obsahující </w:t>
      </w:r>
      <w:r w:rsidR="000D6966">
        <w:t xml:space="preserve">stávající </w:t>
      </w:r>
      <w:r>
        <w:t>aplikac</w:t>
      </w:r>
      <w:r w:rsidR="000D6966">
        <w:t>i</w:t>
      </w:r>
      <w:r>
        <w:t xml:space="preserve"> PROMOTIC</w:t>
      </w:r>
      <w:r w:rsidR="002148BB">
        <w:t>.</w:t>
      </w:r>
      <w:r w:rsidR="00477DA4">
        <w:t xml:space="preserve"> Zřízení přístupového bodu komunikace bude zajištěna </w:t>
      </w:r>
      <w:r w:rsidR="009A6FCD">
        <w:t xml:space="preserve">samostatně </w:t>
      </w:r>
      <w:r w:rsidR="00477DA4">
        <w:t>firmou WMS s.r.o.</w:t>
      </w:r>
      <w:r w:rsidR="00C24029">
        <w:t xml:space="preserve"> a není součástí tohoto projektu. </w:t>
      </w:r>
    </w:p>
    <w:p w:rsidR="00477DA4" w:rsidRDefault="00477DA4" w:rsidP="00477DA4">
      <w:pPr>
        <w:jc w:val="both"/>
      </w:pPr>
    </w:p>
    <w:p w:rsidR="00FD7729" w:rsidRDefault="00FD7729" w:rsidP="00477DA4">
      <w:pPr>
        <w:jc w:val="both"/>
      </w:pPr>
      <w:r>
        <w:t xml:space="preserve">      3.4.  Uzemnění</w:t>
      </w:r>
    </w:p>
    <w:p w:rsidR="00FD7729" w:rsidRDefault="00FD7729" w:rsidP="00477DA4">
      <w:pPr>
        <w:jc w:val="both"/>
      </w:pPr>
      <w:r>
        <w:t xml:space="preserve">      V rámci </w:t>
      </w:r>
      <w:r w:rsidR="006A36E5">
        <w:t xml:space="preserve">stavebního objektu výměníkové stanice </w:t>
      </w:r>
      <w:r>
        <w:t xml:space="preserve">je </w:t>
      </w:r>
      <w:r w:rsidR="006A36E5">
        <w:t>řešena uzemňovací soustava a</w:t>
      </w:r>
      <w:r>
        <w:t xml:space="preserve"> </w:t>
      </w:r>
      <w:r w:rsidR="006A36E5">
        <w:t xml:space="preserve">zemnící </w:t>
      </w:r>
      <w:r>
        <w:t>pásek je zaveden do objektu a ukončen ve svorkovnici hlavního ochranného pospojování (HOP). Pokládka zemnícího pásku včetně výkopu a záhozu</w:t>
      </w:r>
      <w:r w:rsidR="00FF2145">
        <w:t xml:space="preserve"> a zaústění do objektu je součástí </w:t>
      </w:r>
      <w:r w:rsidR="006A36E5">
        <w:t>stavební části objektu</w:t>
      </w:r>
      <w:r w:rsidR="00FF2145">
        <w:t xml:space="preserve">. </w:t>
      </w:r>
      <w:r w:rsidR="00454847">
        <w:t xml:space="preserve">Hlavní pospojování je řešeno </w:t>
      </w:r>
      <w:proofErr w:type="gramStart"/>
      <w:r w:rsidR="00454847">
        <w:t>D4.1.4</w:t>
      </w:r>
      <w:proofErr w:type="gramEnd"/>
      <w:r w:rsidR="00454847">
        <w:t xml:space="preserve"> - </w:t>
      </w:r>
      <w:proofErr w:type="spellStart"/>
      <w:r w:rsidR="00454847">
        <w:t>Elektročást</w:t>
      </w:r>
      <w:proofErr w:type="spellEnd"/>
      <w:r w:rsidR="00FF2145">
        <w:t xml:space="preserve"> </w:t>
      </w:r>
      <w:r>
        <w:t xml:space="preserve"> </w:t>
      </w:r>
    </w:p>
    <w:p w:rsidR="00FD7729" w:rsidRDefault="00FD7729" w:rsidP="00477DA4">
      <w:pPr>
        <w:jc w:val="both"/>
      </w:pPr>
    </w:p>
    <w:p w:rsidR="00F431E7" w:rsidRDefault="00F431E7" w:rsidP="00F431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3.</w:t>
      </w:r>
      <w:r w:rsidR="00FD7729">
        <w:t>5</w:t>
      </w:r>
      <w:r>
        <w:t>. Kabeláž ve výměníkové stanici je vedena v kabelovém žlabu a ochranných trubkách.</w:t>
      </w:r>
      <w:r w:rsidR="00FF2145">
        <w:t xml:space="preserve"> Kabely jsou uvažovány měděné s celoplastovou izolací. Měřící, ovládací a signalizační kabely jsou navrženy se stíněním. </w:t>
      </w:r>
      <w:r>
        <w:t>V kabelových trasách jsou vedeny i vodiče pospojování ukončené ve svorkovnici HOP.</w:t>
      </w:r>
    </w:p>
    <w:p w:rsidR="00F431E7" w:rsidRDefault="00F431E7" w:rsidP="00F431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F431E7" w:rsidRPr="00F431E7" w:rsidRDefault="00F431E7" w:rsidP="00F431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</w:t>
      </w:r>
      <w:r w:rsidR="00FD7729">
        <w:t xml:space="preserve">  </w:t>
      </w:r>
      <w:r w:rsidRPr="00F431E7">
        <w:t>3.</w:t>
      </w:r>
      <w:r w:rsidR="00FD7729">
        <w:t>6</w:t>
      </w:r>
      <w:r w:rsidRPr="00F431E7">
        <w:t>. Osvětlení</w:t>
      </w:r>
      <w:r w:rsidR="00FD7729">
        <w:t xml:space="preserve"> a montážní zásuvka </w:t>
      </w:r>
    </w:p>
    <w:p w:rsidR="00FF2145" w:rsidRDefault="00F431E7" w:rsidP="00F431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</w:t>
      </w:r>
      <w:r w:rsidR="00FD7729">
        <w:t xml:space="preserve">  </w:t>
      </w:r>
      <w:r w:rsidR="008648F1">
        <w:t>O</w:t>
      </w:r>
      <w:r>
        <w:t>světlení je za</w:t>
      </w:r>
      <w:r w:rsidR="008648F1">
        <w:t xml:space="preserve">jištěno </w:t>
      </w:r>
      <w:r w:rsidR="006A36E5">
        <w:t>v rámci stavební části</w:t>
      </w:r>
      <w:r>
        <w:t>.</w:t>
      </w:r>
      <w:r w:rsidR="00FD7729">
        <w:t xml:space="preserve"> V tomto prostoru bude osazena i montážní zásuvk</w:t>
      </w:r>
      <w:r w:rsidR="006A36E5">
        <w:t>ová skříň, která je řešena v</w:t>
      </w:r>
      <w:r w:rsidR="009A6FCD">
        <w:t xml:space="preserve"> rámci projektu </w:t>
      </w:r>
      <w:proofErr w:type="gramStart"/>
      <w:r w:rsidR="00454847">
        <w:t>D4.1.4</w:t>
      </w:r>
      <w:proofErr w:type="gramEnd"/>
      <w:r w:rsidR="00454847">
        <w:t xml:space="preserve"> </w:t>
      </w:r>
      <w:proofErr w:type="spellStart"/>
      <w:r w:rsidR="00454847">
        <w:t>Elektročást</w:t>
      </w:r>
      <w:proofErr w:type="spellEnd"/>
      <w:r w:rsidR="00FD7729">
        <w:t>.</w:t>
      </w:r>
    </w:p>
    <w:p w:rsidR="00EF1B64" w:rsidRDefault="00EF1B64" w:rsidP="00F431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FF2145" w:rsidRDefault="00FF2145" w:rsidP="00F431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3.7.  Požadavky na ostatní profese</w:t>
      </w:r>
    </w:p>
    <w:p w:rsidR="00F431E7" w:rsidRDefault="00FF2145" w:rsidP="00F431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Montáž zemnícího pásku je součástí </w:t>
      </w:r>
      <w:r w:rsidR="00EF1B64">
        <w:t>stavební části objektu výměníkové stanice</w:t>
      </w:r>
      <w:r>
        <w:t xml:space="preserve">. V rámci technologie výměníkové stanice jsou zajištěny potřebné odběry tlaku a teploty. Přípojka </w:t>
      </w:r>
      <w:proofErr w:type="spellStart"/>
      <w:r>
        <w:t>ethernetu</w:t>
      </w:r>
      <w:proofErr w:type="spellEnd"/>
      <w:r>
        <w:t xml:space="preserve"> do rozvaděče RA1 je zajištěna </w:t>
      </w:r>
      <w:r w:rsidR="00EF1B64">
        <w:t xml:space="preserve">externím dodavatelem </w:t>
      </w:r>
      <w:r>
        <w:t>investor</w:t>
      </w:r>
      <w:r w:rsidR="00EF1B64">
        <w:t>a</w:t>
      </w:r>
      <w:r>
        <w:t>.</w:t>
      </w:r>
      <w:r w:rsidR="00EF1B64">
        <w:t xml:space="preserve"> </w:t>
      </w:r>
      <w:r>
        <w:t xml:space="preserve">   </w:t>
      </w:r>
      <w:r w:rsidR="00F431E7">
        <w:t xml:space="preserve"> </w:t>
      </w:r>
    </w:p>
    <w:p w:rsidR="00826CD7" w:rsidRDefault="00F431E7" w:rsidP="00477DA4">
      <w:pPr>
        <w:jc w:val="both"/>
      </w:pPr>
      <w:r>
        <w:t xml:space="preserve"> </w:t>
      </w:r>
    </w:p>
    <w:p w:rsidR="00545A31" w:rsidRPr="00545A31" w:rsidRDefault="00545A31" w:rsidP="00545A3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  <w:rPr>
          <w:b/>
        </w:rPr>
      </w:pPr>
      <w:r w:rsidRPr="00545A31">
        <w:rPr>
          <w:b/>
        </w:rPr>
        <w:t xml:space="preserve">       </w:t>
      </w:r>
      <w:r>
        <w:rPr>
          <w:b/>
        </w:rPr>
        <w:t>Závěrečná ustanovení</w:t>
      </w:r>
    </w:p>
    <w:p w:rsidR="00552366" w:rsidRDefault="00552366" w:rsidP="00552366">
      <w:pPr>
        <w:jc w:val="both"/>
      </w:pPr>
      <w:r>
        <w:t xml:space="preserve">       Návrh technického řešení je vypracován v souladu s platnými normami ČSN. Práce elektro v rozvaděčích a práce na elektrickém zařízení smí provádět pouze osoba s kvalifikací „znalá“ přezkoušená ze základních elektrotechnických a bezpečnostních předpisů dle vyhlášky </w:t>
      </w:r>
      <w:r w:rsidR="000F1620">
        <w:t>2</w:t>
      </w:r>
      <w:r>
        <w:t>50/</w:t>
      </w:r>
      <w:r w:rsidR="000F1620">
        <w:t>2021</w:t>
      </w:r>
      <w:r>
        <w:t xml:space="preserve"> paragraf 6, skupina B. Na zařízení musí být prováděna pravidelná údržba a prohlídky dle platných norem a předpisů. Prohlídka zařízení bude prováděna jednou týdně a údržba bude prováděna při pravidelných ročních odstávkách. Revize nutno provádět v intervalu pěti let. Po pěti letech je nutno rovněž zajistit výměnu baterií řídící jednotky. Osoby určené k obsluze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musí být náležitě </w:t>
      </w:r>
      <w:r>
        <w:lastRenderedPageBreak/>
        <w:t>a prokazatelně proškoleny a obeznámeny s provozním zařízením a nebezpečím, jež může vzniknout při práci – ČSN EN 501 10-1 ed.2.</w:t>
      </w:r>
    </w:p>
    <w:p w:rsidR="00552366" w:rsidRDefault="00552366" w:rsidP="00552366">
      <w:pPr>
        <w:jc w:val="both"/>
      </w:pPr>
      <w:r>
        <w:t xml:space="preserve">        Zařízení bude provozováno dle provozního řádu, který si zpracuje provozovatel. Pomůcky určené k obsluze provozu a zajištění bezpečnosti podle ČSN 381081 musí být zajištěny před uvedením zařízení do zkušebního provozu.</w:t>
      </w:r>
    </w:p>
    <w:p w:rsidR="00552366" w:rsidRDefault="00552366" w:rsidP="00552366">
      <w:pPr>
        <w:jc w:val="both"/>
      </w:pPr>
      <w:r>
        <w:t xml:space="preserve">         Ochranné prostředky a pracovní pomůcky musí být udržovány provozuschopné a mimo použití vždy řádně uloženy na přístupných místech. Ochranné prostředky a pracovní pomůcky nejsou součástí dodávky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>.</w:t>
      </w:r>
    </w:p>
    <w:p w:rsidR="00552366" w:rsidRDefault="00552366" w:rsidP="00552366">
      <w:pPr>
        <w:jc w:val="both"/>
      </w:pPr>
      <w:r>
        <w:t xml:space="preserve">         Provozovatel zhotoví pro objekt požární předpisy, s kterými seznámí příslušné pracovníky. V požárních předpisech bude určeno, které části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a jak se budou při požáru vypínat. Při požáru nutno vypnout elektrické zařízení hlavním jističem VS. Předpoklad</w:t>
      </w:r>
      <w:r w:rsidR="00C02FC9">
        <w:t xml:space="preserve"> </w:t>
      </w:r>
      <w:r>
        <w:t xml:space="preserve">pro řádný a trvalý provoz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je správná obsluha a údržba </w:t>
      </w:r>
      <w:proofErr w:type="spellStart"/>
      <w:r>
        <w:t>el.zařízení</w:t>
      </w:r>
      <w:proofErr w:type="spellEnd"/>
      <w:r>
        <w:t xml:space="preserve"> dle příslušných norem a pokynů výrobců.</w:t>
      </w:r>
    </w:p>
    <w:p w:rsidR="00552366" w:rsidRDefault="00552366" w:rsidP="00552366">
      <w:pPr>
        <w:jc w:val="both"/>
      </w:pPr>
      <w:r>
        <w:t xml:space="preserve">         Jejich ustanovení je nutno dodržovat i při prováděcích pracích. Změny je možno provést po dohodě s projektantem. Před kolaudací je prováděcí podnik povinen dodržet ustanovení norem ČSN o výchozí revizi. Technická zpráva, stejně jako výkaz výměr a obsazení vstupů a výstupů doplňuje výkresovou část projektové dokumentace a jsou její nedílnou součástí.</w:t>
      </w:r>
    </w:p>
    <w:p w:rsidR="00E42635" w:rsidRDefault="00E42635" w:rsidP="00552366">
      <w:pPr>
        <w:jc w:val="both"/>
      </w:pP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rPr>
          <w:b/>
        </w:rPr>
        <w:t xml:space="preserve">        4</w:t>
      </w:r>
      <w:r w:rsidRPr="006D745A">
        <w:t xml:space="preserve">. </w:t>
      </w:r>
      <w:r>
        <w:t>Další ujednání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4.1 Likvidace odpadu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Odpad spojený s montáží a demontáží likviduje zhotovitel dle zákona č. 185/2001 Sb., o odpadech v platném znění, a právních předpisů s ním souvisejících.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Zhotovitel je povinen provádět veškeré činnosti a úkony tak, aby zabránil vzniku škod, zamezil znečišťování pracovního a životního prostředí v oblastech ochrany ovzduší, nakládání s odpadními vodami, odpady, chemickými látkami a hlukovými emisemi.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4.2 Protipožární opatření a zabezpečení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Aby nedocházelo k požáru a jeho rozšíření po kabelových trasách, je nutné kabelové trasy, konstrukce, přístroje a skříně v provozu pravidelně čistit od nánosu hořlavých látek, předmětů a od zaolejování. Dále je třeba věnovat pozornost preventivnímu opatření, jako je kontrola stavu kabelových instalací, uložení kabelů, spojek, spojů a utěsnění kabelových prostupů v protipožárních přepážkách (pokud jsou instalovány).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Provozovatel je povinen se řídit, při uvádění do provozu a provozování, podmínkami dle ČSN. Provozovatel je povinen zpracovat provozní předpisy a tyto vyvěsit na viditelném místě. Obsluha musí být s provozními předpisy prokazatelně seznámena.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Obsluhou a údržbou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mohou být provozovatelem pověřováni jen pracovníci alespoň poučení, údržbu mohou provádět je pracovníci znalí ve smyslu vyhlášky </w:t>
      </w:r>
      <w:r w:rsidR="000F1620">
        <w:t>2</w:t>
      </w:r>
      <w:r>
        <w:t>50/</w:t>
      </w:r>
      <w:r w:rsidR="000F1620">
        <w:t>2021</w:t>
      </w:r>
      <w:r>
        <w:t>Sb.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Před uvedením do provozu musí být provedena výchozí revizní zpráva s kladným výsledkem.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V případě změny v PD musí být tato změna zakreslena do projektové dokumentace tím, kdo tuto změnu provedl.   </w:t>
      </w:r>
    </w:p>
    <w:p w:rsidR="00826CD7" w:rsidRDefault="00826CD7" w:rsidP="00826CD7">
      <w:pPr>
        <w:jc w:val="both"/>
      </w:pPr>
    </w:p>
    <w:p w:rsidR="00826CD7" w:rsidRDefault="00826CD7" w:rsidP="00826CD7">
      <w:pPr>
        <w:jc w:val="both"/>
      </w:pPr>
    </w:p>
    <w:p w:rsidR="00826CD7" w:rsidRDefault="00826CD7" w:rsidP="00826CD7">
      <w:pPr>
        <w:jc w:val="both"/>
      </w:pPr>
    </w:p>
    <w:p w:rsidR="00826CD7" w:rsidRDefault="00826CD7" w:rsidP="00826CD7">
      <w:pPr>
        <w:jc w:val="both"/>
      </w:pPr>
      <w:r>
        <w:t>* Nařízení vlády č.494/20001 Sb., kterým se stanoví způsob evidence, hlášení a zasílání záznamu o úrazu</w:t>
      </w:r>
    </w:p>
    <w:p w:rsidR="00826CD7" w:rsidRDefault="00826CD7" w:rsidP="00826CD7">
      <w:pPr>
        <w:jc w:val="both"/>
      </w:pPr>
      <w:r>
        <w:t>* Nařízení vlády č.9/2013 Sb., kterou se stanoví způsob ochrany zdraví při práci</w:t>
      </w:r>
    </w:p>
    <w:p w:rsidR="00826CD7" w:rsidRDefault="00826CD7" w:rsidP="00826CD7">
      <w:pPr>
        <w:jc w:val="both"/>
      </w:pPr>
      <w:r>
        <w:t xml:space="preserve">* Vyhláška ČUBP a ČBÚ č. 50/1978 o odborné způsobilosti v elektrotechnice, ve znění </w:t>
      </w:r>
      <w:proofErr w:type="spellStart"/>
      <w:r>
        <w:t>vyhl</w:t>
      </w:r>
      <w:proofErr w:type="spellEnd"/>
      <w:r>
        <w:t>. 98/1982 Sb.</w:t>
      </w:r>
    </w:p>
    <w:p w:rsidR="00826CD7" w:rsidRDefault="00826CD7" w:rsidP="00826CD7">
      <w:pPr>
        <w:jc w:val="both"/>
      </w:pPr>
      <w:r>
        <w:t xml:space="preserve">* Vyhláška ČUBP č.48/1982 Sb., kterou se stanoví základní požadavky k zajištění bezpečnosti práce technických zařízení, ve znění </w:t>
      </w:r>
      <w:proofErr w:type="spellStart"/>
      <w:r>
        <w:t>vyhl</w:t>
      </w:r>
      <w:proofErr w:type="spellEnd"/>
      <w:r>
        <w:t>. Č.352/2000Sb.</w:t>
      </w:r>
    </w:p>
    <w:p w:rsidR="00826CD7" w:rsidRDefault="00826CD7" w:rsidP="00826CD7">
      <w:pPr>
        <w:jc w:val="both"/>
      </w:pPr>
      <w:r>
        <w:t>* Zákon č.309/2006 Sb., o bezpečnosti práce a technických zařízení při stavebních pracích.</w:t>
      </w:r>
    </w:p>
    <w:p w:rsidR="00826CD7" w:rsidRDefault="00826CD7" w:rsidP="00826CD7">
      <w:pPr>
        <w:jc w:val="both"/>
      </w:pPr>
      <w:r>
        <w:lastRenderedPageBreak/>
        <w:t>* Vyhláška MPSV 73/2010 Sb., kterou se určují vyhrazená elektrická zařízení a stanoví některé podmínky k zajištění jejich bezpečnosti. ČSN EN 50110-1 ed.3 Obsluha a práce na elektrických zařízeních – Část 1: Obecné požadavky</w:t>
      </w:r>
    </w:p>
    <w:p w:rsidR="00826CD7" w:rsidRDefault="00826CD7" w:rsidP="00826CD7">
      <w:pPr>
        <w:jc w:val="both"/>
      </w:pPr>
      <w:r>
        <w:t>* BOZP dodavatele</w:t>
      </w:r>
    </w:p>
    <w:p w:rsidR="00826CD7" w:rsidRDefault="00826CD7" w:rsidP="00826CD7">
      <w:pPr>
        <w:jc w:val="both"/>
      </w:pPr>
      <w:r>
        <w:t>Provedení montážních prací a použitý materiál odpovídá platným ČSN:</w:t>
      </w:r>
    </w:p>
    <w:p w:rsidR="00826CD7" w:rsidRDefault="00826CD7" w:rsidP="00826CD7">
      <w:pPr>
        <w:ind w:left="2694" w:hanging="2694"/>
        <w:jc w:val="both"/>
      </w:pPr>
    </w:p>
    <w:p w:rsidR="00826CD7" w:rsidRDefault="00826CD7" w:rsidP="00826CD7">
      <w:pPr>
        <w:ind w:left="2694" w:hanging="2694"/>
        <w:jc w:val="both"/>
      </w:pPr>
      <w:r>
        <w:t>ČSN 33 0165/EN 60446/</w:t>
      </w:r>
      <w:r>
        <w:tab/>
        <w:t>Elektrické předpisy. Značení vodičů barvami nebo číslicemi. Prováděcí ustanovení</w:t>
      </w:r>
    </w:p>
    <w:p w:rsidR="00826CD7" w:rsidRDefault="00826CD7" w:rsidP="00826CD7">
      <w:pPr>
        <w:ind w:left="2694" w:hanging="2694"/>
        <w:jc w:val="both"/>
      </w:pPr>
      <w:r>
        <w:t>ČSN 33 1500</w:t>
      </w:r>
      <w:r>
        <w:tab/>
        <w:t xml:space="preserve">Elektrické předpisy. Revize elektrických zařízení </w:t>
      </w:r>
    </w:p>
    <w:p w:rsidR="00826CD7" w:rsidRDefault="00826CD7" w:rsidP="00826CD7">
      <w:pPr>
        <w:ind w:left="2694" w:hanging="2694"/>
        <w:jc w:val="both"/>
      </w:pPr>
      <w:r>
        <w:t>ČSN 33 2000-1 ed.2</w:t>
      </w:r>
      <w:r>
        <w:tab/>
        <w:t>Elektrické instalace nízkého napětí – Část 1: Základní hlediska, stanovení základních charakteristik</w:t>
      </w:r>
    </w:p>
    <w:p w:rsidR="00826CD7" w:rsidRDefault="00826CD7" w:rsidP="00826CD7">
      <w:pPr>
        <w:ind w:left="2694" w:hanging="2694"/>
        <w:jc w:val="both"/>
      </w:pPr>
      <w:r>
        <w:t>ČSN 33 2000-4-</w:t>
      </w:r>
      <w:proofErr w:type="gramStart"/>
      <w:r>
        <w:t>41-ed.</w:t>
      </w:r>
      <w:proofErr w:type="gramEnd"/>
      <w:r>
        <w:t>2</w:t>
      </w:r>
      <w:r>
        <w:tab/>
        <w:t>Elektrické instalace nízkého napětí – Část 4-41: Ochranná opatření pro zajištění bezpečnosti – Ochrana před úrazem elektrickým proudem</w:t>
      </w:r>
    </w:p>
    <w:p w:rsidR="00826CD7" w:rsidRDefault="00826CD7" w:rsidP="00826CD7">
      <w:pPr>
        <w:ind w:left="2694" w:hanging="2694"/>
        <w:jc w:val="both"/>
      </w:pPr>
      <w:r>
        <w:t>ČSN 33 2000-4-</w:t>
      </w:r>
      <w:proofErr w:type="gramStart"/>
      <w:r>
        <w:t>42-ed.</w:t>
      </w:r>
      <w:proofErr w:type="gramEnd"/>
      <w:r>
        <w:t>2</w:t>
      </w:r>
      <w:r>
        <w:tab/>
        <w:t>Elektrotechnické předpisy. Elektrická zařízení Část 4: Bezpečnost. Kapitola 42: Ochrana před účinky tepla</w:t>
      </w:r>
    </w:p>
    <w:p w:rsidR="00826CD7" w:rsidRDefault="00826CD7" w:rsidP="00826CD7">
      <w:pPr>
        <w:ind w:left="2694" w:hanging="2694"/>
        <w:jc w:val="both"/>
      </w:pPr>
      <w:r>
        <w:t>ČSN 33 2000-4-43 ed.2</w:t>
      </w:r>
      <w:r>
        <w:tab/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instalace</w:t>
      </w:r>
      <w:proofErr w:type="spellEnd"/>
      <w:proofErr w:type="gramEnd"/>
      <w:r>
        <w:t xml:space="preserve"> </w:t>
      </w:r>
      <w:proofErr w:type="spellStart"/>
      <w:r>
        <w:t>nn</w:t>
      </w:r>
      <w:proofErr w:type="spellEnd"/>
      <w:r>
        <w:t xml:space="preserve"> – Část 4-43: Bezpečnost - Ochrana před nadproudy</w:t>
      </w:r>
    </w:p>
    <w:p w:rsidR="00826CD7" w:rsidRDefault="00826CD7" w:rsidP="00826CD7">
      <w:pPr>
        <w:ind w:left="2694" w:hanging="2694"/>
        <w:jc w:val="both"/>
      </w:pPr>
      <w:r>
        <w:t>ČSN 33 2000-4-443 ed.2</w:t>
      </w:r>
      <w:r>
        <w:tab/>
        <w:t>Elektrické instalace budov. Bezpečnost – Ochrana před rušivým napětím a elektromagnetickým rušením. Kapitola 443: Ochrana proti atmosférickým nebo spínacím přepětím</w:t>
      </w:r>
    </w:p>
    <w:p w:rsidR="00826CD7" w:rsidRDefault="00826CD7" w:rsidP="00826CD7">
      <w:pPr>
        <w:ind w:left="2694" w:hanging="2694"/>
        <w:jc w:val="both"/>
      </w:pPr>
      <w:r>
        <w:t>ČSN 33 2000-4-444</w:t>
      </w:r>
      <w:r>
        <w:tab/>
        <w:t>Elektrické instalace nízkého napětí – Část 4-444: Bezpečnost – Ochrana před napěťovým a elektromagnetickým rušením</w:t>
      </w:r>
    </w:p>
    <w:p w:rsidR="00826CD7" w:rsidRDefault="00826CD7" w:rsidP="00826CD7">
      <w:pPr>
        <w:ind w:left="2694" w:hanging="2694"/>
        <w:jc w:val="both"/>
      </w:pPr>
      <w:r>
        <w:t>ČSN 33 2000-4-46 ed.2</w:t>
      </w:r>
      <w:r>
        <w:tab/>
        <w:t>Elektrotechnické předpisy. Elektrická zařízení. Část 4: Bezpečnost. Kapitola 46: Odpojování a spínání</w:t>
      </w:r>
    </w:p>
    <w:p w:rsidR="00826CD7" w:rsidRDefault="00826CD7" w:rsidP="00826CD7">
      <w:pPr>
        <w:ind w:left="2694" w:hanging="2694"/>
        <w:jc w:val="both"/>
      </w:pPr>
      <w:r>
        <w:t>ČSN 33 2000-4-473</w:t>
      </w:r>
      <w:r>
        <w:tab/>
        <w:t>Elektrotechnické předpisy. Elektrická zařízení. Část 4: Bezpečnost. Kapitola 47: Použití ochranných opatření pro zajištění bezpečnosti. Opatření proti nadproudům</w:t>
      </w:r>
    </w:p>
    <w:p w:rsidR="00826CD7" w:rsidRDefault="00826CD7" w:rsidP="00826CD7">
      <w:pPr>
        <w:ind w:left="2694" w:hanging="2694"/>
        <w:jc w:val="both"/>
      </w:pPr>
      <w:r>
        <w:t>ČSN 33 2000-7-729</w:t>
      </w:r>
      <w:r>
        <w:tab/>
        <w:t>Elektrické instalace nízkého napětí – Část 7-729: Zařízení jednoúčelová a ve zvláštních objektech – Uličky pro obsluhu nebo údržbu</w:t>
      </w:r>
    </w:p>
    <w:p w:rsidR="00826CD7" w:rsidRDefault="00826CD7" w:rsidP="00826CD7">
      <w:pPr>
        <w:ind w:left="2694" w:hanging="2694"/>
        <w:jc w:val="both"/>
      </w:pPr>
      <w:r>
        <w:t>ČSN 33 2000-5-51 ed.3</w:t>
      </w:r>
      <w:r>
        <w:tab/>
        <w:t>Elektrické instalace nízkého napětí – Část 5-51: Výběr a stavba elektrických zařízení – Všeobecné předpisy</w:t>
      </w:r>
    </w:p>
    <w:p w:rsidR="00826CD7" w:rsidRDefault="00826CD7" w:rsidP="00826CD7">
      <w:pPr>
        <w:ind w:left="2694" w:hanging="2694"/>
        <w:jc w:val="both"/>
      </w:pPr>
      <w:r>
        <w:t>ČSN 33 2000-5-52 ed.2</w:t>
      </w:r>
      <w:r>
        <w:tab/>
        <w:t>Elektrotechnické předpisy. Elektrická zařízení. Část 5: Výběr a stavba elektrických zařízení. Kapitola 52: Výběr soustav a stavba vedení</w:t>
      </w:r>
    </w:p>
    <w:p w:rsidR="00826CD7" w:rsidRDefault="00826CD7" w:rsidP="00826CD7">
      <w:pPr>
        <w:ind w:left="2694" w:hanging="2694"/>
        <w:jc w:val="both"/>
      </w:pPr>
      <w:r>
        <w:t>ČSN 33 2000-5-534</w:t>
      </w:r>
      <w:r>
        <w:tab/>
        <w:t>Elektrická instalace nízkého napětí – Část 5-53: Odpojování, spínání a řízení Oddíl 534: Přepěťová ochranná zařízení</w:t>
      </w:r>
    </w:p>
    <w:p w:rsidR="00826CD7" w:rsidRDefault="00826CD7" w:rsidP="00826CD7">
      <w:pPr>
        <w:ind w:left="2694" w:hanging="2694"/>
        <w:jc w:val="both"/>
      </w:pPr>
      <w:r>
        <w:t>ČSN 33 2000-5-54 ed.3</w:t>
      </w:r>
      <w:r>
        <w:tab/>
        <w:t xml:space="preserve">Elektrické instalace nízkého napětí – Část 5-54: Výběr a stavba el. </w:t>
      </w:r>
      <w:proofErr w:type="gramStart"/>
      <w:r>
        <w:t>zařízení</w:t>
      </w:r>
      <w:proofErr w:type="gramEnd"/>
      <w:r>
        <w:t xml:space="preserve">. Uzemnění, </w:t>
      </w:r>
      <w:proofErr w:type="spellStart"/>
      <w:r>
        <w:t>ochr.vodiče</w:t>
      </w:r>
      <w:proofErr w:type="spellEnd"/>
      <w:r>
        <w:t xml:space="preserve"> a vodiče </w:t>
      </w:r>
      <w:proofErr w:type="spellStart"/>
      <w:r>
        <w:t>ochr</w:t>
      </w:r>
      <w:proofErr w:type="spellEnd"/>
      <w:r>
        <w:t>. pospojování</w:t>
      </w:r>
    </w:p>
    <w:p w:rsidR="00826CD7" w:rsidRDefault="00826CD7" w:rsidP="00826CD7">
      <w:pPr>
        <w:ind w:left="2694" w:hanging="2694"/>
        <w:jc w:val="both"/>
      </w:pPr>
      <w:r>
        <w:t>ČSN 33-2000-5-56 ed.2</w:t>
      </w:r>
      <w:r>
        <w:tab/>
        <w:t>Elektrické instalace nízkého napětí – Část 5-56: Výběr a stavba elektrických zařízení – Zařízení pro bezpečnostní účely</w:t>
      </w:r>
    </w:p>
    <w:p w:rsidR="00826CD7" w:rsidRDefault="00826CD7" w:rsidP="00826CD7">
      <w:pPr>
        <w:ind w:left="2694" w:hanging="2694"/>
        <w:jc w:val="both"/>
      </w:pPr>
      <w:r>
        <w:t>ČSN 33 2000-6</w:t>
      </w:r>
      <w:r>
        <w:tab/>
        <w:t>Elektrické instalace nízkého napětí – Část 6: Revize</w:t>
      </w:r>
    </w:p>
    <w:p w:rsidR="00826CD7" w:rsidRDefault="00826CD7" w:rsidP="00826CD7">
      <w:pPr>
        <w:ind w:left="2694" w:hanging="2694"/>
        <w:jc w:val="both"/>
      </w:pPr>
      <w:r>
        <w:t>ČSN 33 3051</w:t>
      </w:r>
      <w:r>
        <w:tab/>
        <w:t>Ochrany elektrických strojů a rozvodných zařízení</w:t>
      </w:r>
    </w:p>
    <w:p w:rsidR="00826CD7" w:rsidRDefault="00826CD7" w:rsidP="00826CD7">
      <w:pPr>
        <w:ind w:left="2694" w:hanging="2694"/>
        <w:jc w:val="both"/>
      </w:pPr>
      <w:r>
        <w:t>ČSN 33 2130 ed.2</w:t>
      </w:r>
      <w:r>
        <w:tab/>
        <w:t>Elektrické instalace nízkého napětí – Vnitřní elektrické rozvody</w:t>
      </w:r>
    </w:p>
    <w:p w:rsidR="00826CD7" w:rsidRDefault="00826CD7" w:rsidP="00826CD7">
      <w:pPr>
        <w:ind w:left="2694" w:hanging="2694"/>
        <w:jc w:val="both"/>
      </w:pPr>
      <w:r>
        <w:t>ČSN 33 3210</w:t>
      </w:r>
      <w:r>
        <w:tab/>
        <w:t>Elektrotechnické předpisy. Rozvodná zařízení. Společná ustanovení</w:t>
      </w:r>
    </w:p>
    <w:p w:rsidR="00826CD7" w:rsidRDefault="00826CD7" w:rsidP="00826CD7">
      <w:pPr>
        <w:ind w:left="2694" w:hanging="2694"/>
        <w:jc w:val="both"/>
      </w:pPr>
      <w:r>
        <w:t>ČSN 33 120</w:t>
      </w:r>
      <w:r>
        <w:tab/>
        <w:t>Elektrotechnické předpisy. Normalizovaná napětí</w:t>
      </w:r>
    </w:p>
    <w:p w:rsidR="00826CD7" w:rsidRDefault="00826CD7" w:rsidP="00826CD7">
      <w:pPr>
        <w:ind w:left="2694" w:hanging="2694"/>
        <w:jc w:val="both"/>
      </w:pPr>
      <w:r>
        <w:t>IEC ČSN 33 3015</w:t>
      </w:r>
      <w:r>
        <w:tab/>
        <w:t xml:space="preserve">Elektrotechnické předpisy.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stanice</w:t>
      </w:r>
      <w:proofErr w:type="spellEnd"/>
      <w:proofErr w:type="gramEnd"/>
      <w:r>
        <w:t xml:space="preserve"> a </w:t>
      </w:r>
      <w:proofErr w:type="spellStart"/>
      <w:r>
        <w:t>el.zařízení</w:t>
      </w:r>
      <w:proofErr w:type="spellEnd"/>
      <w:r>
        <w:t>. Zásady dimenzování podle elektrodynamické a tepelné odolnosti při zkratech</w:t>
      </w:r>
    </w:p>
    <w:p w:rsidR="00826CD7" w:rsidRDefault="00826CD7" w:rsidP="00826CD7">
      <w:pPr>
        <w:ind w:left="2694" w:hanging="2694"/>
        <w:jc w:val="both"/>
      </w:pPr>
      <w:r>
        <w:t>ČSN 34 1610</w:t>
      </w:r>
      <w:r>
        <w:tab/>
        <w:t>Elektrický silnoproudý rozvod v průmyslových provozovnách</w:t>
      </w:r>
    </w:p>
    <w:p w:rsidR="00826CD7" w:rsidRDefault="00826CD7" w:rsidP="00826CD7">
      <w:pPr>
        <w:ind w:left="2694" w:hanging="2694"/>
        <w:jc w:val="both"/>
      </w:pPr>
      <w:r>
        <w:t>ČSN EN 61140 ed.2</w:t>
      </w:r>
      <w:r>
        <w:tab/>
        <w:t>Ochrana před úrazem elektrickým proudem – společná hlediska pro instalaci zařízení</w:t>
      </w:r>
    </w:p>
    <w:p w:rsidR="004063D1" w:rsidRDefault="00826CD7" w:rsidP="00E847BB">
      <w:pPr>
        <w:ind w:left="2694" w:hanging="2694"/>
        <w:jc w:val="both"/>
      </w:pPr>
      <w:r>
        <w:t>ČSN EN 61439-1 ed.2</w:t>
      </w:r>
      <w:r>
        <w:tab/>
        <w:t>Rozvaděče nízkého napětí – Část 1: Všeobecná část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1" w:history="1">
        <w:r w:rsidRPr="00587E78">
          <w:rPr>
            <w:rStyle w:val="Hypertextovodkaz"/>
            <w:i/>
            <w:iCs/>
          </w:rPr>
          <w:t>pekym@seznam.cz</w:t>
        </w:r>
      </w:hyperlink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E71756" w:rsidRDefault="00E71756" w:rsidP="00E71756"/>
    <w:p w:rsidR="00DE4281" w:rsidRDefault="00DE4281" w:rsidP="00DE4281"/>
    <w:p w:rsidR="00DE4281" w:rsidRDefault="00DE4281" w:rsidP="00DE428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 03 Most, Komořany</w:t>
      </w:r>
    </w:p>
    <w:p w:rsidR="00DE4281" w:rsidRDefault="00DE4281" w:rsidP="00DE4281"/>
    <w:p w:rsidR="00DE4281" w:rsidRDefault="00DE4281" w:rsidP="00DE4281"/>
    <w:p w:rsidR="002C703C" w:rsidRDefault="00DE4281" w:rsidP="00DE4281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Rozšíření TN Litvínov etapa I.</w:t>
      </w:r>
    </w:p>
    <w:p w:rsidR="00DE4281" w:rsidRDefault="002C703C" w:rsidP="00DE4281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PS 01 - HVS</w:t>
      </w:r>
      <w:r w:rsidR="00DE4281">
        <w:t xml:space="preserve"> </w:t>
      </w:r>
    </w:p>
    <w:p w:rsidR="00DE4281" w:rsidRDefault="00DE4281" w:rsidP="00DE4281">
      <w:pPr>
        <w:jc w:val="center"/>
        <w:rPr>
          <w:rFonts w:ascii="Arial" w:hAnsi="Arial" w:cs="Arial"/>
        </w:rPr>
      </w:pPr>
    </w:p>
    <w:p w:rsidR="00DE4281" w:rsidRDefault="00DE4281" w:rsidP="00DE4281">
      <w:pPr>
        <w:jc w:val="center"/>
        <w:rPr>
          <w:rFonts w:ascii="Arial" w:hAnsi="Arial" w:cs="Arial"/>
        </w:rPr>
      </w:pPr>
    </w:p>
    <w:p w:rsidR="00DE4281" w:rsidRDefault="00DE4281" w:rsidP="00DE428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D4.1.3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– Měření a regulace</w:t>
      </w:r>
    </w:p>
    <w:p w:rsidR="00DE4281" w:rsidRDefault="00DE4281" w:rsidP="00DE4281">
      <w:pPr>
        <w:jc w:val="center"/>
        <w:rPr>
          <w:rFonts w:ascii="Arial" w:hAnsi="Arial" w:cs="Arial"/>
          <w:b/>
          <w:bCs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FA5B0E" w:rsidRDefault="00FA5B0E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160F25" w:rsidP="0072421A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  <w:r w:rsidR="0072421A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F9594B" w:rsidRDefault="00F9594B" w:rsidP="0072421A">
      <w:pPr>
        <w:jc w:val="center"/>
        <w:rPr>
          <w:rFonts w:ascii="Algerian" w:hAnsi="Algerian" w:cs="Algerian"/>
        </w:rPr>
      </w:pPr>
    </w:p>
    <w:p w:rsidR="00FA5B0E" w:rsidRDefault="00FA5B0E" w:rsidP="001A3E81">
      <w:pPr>
        <w:jc w:val="center"/>
        <w:rPr>
          <w:rFonts w:ascii="Algerian" w:hAnsi="Algerian" w:cs="Algerian"/>
        </w:rPr>
      </w:pPr>
    </w:p>
    <w:p w:rsidR="0072421A" w:rsidRDefault="0072421A" w:rsidP="001A3E81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2421A" w:rsidRDefault="0072421A" w:rsidP="0072421A">
      <w:pPr>
        <w:pStyle w:val="Nadpis6"/>
      </w:pPr>
      <w:r>
        <w:t xml:space="preserve">                             Výkaz výměr</w:t>
      </w:r>
    </w:p>
    <w:p w:rsidR="0072421A" w:rsidRDefault="0072421A" w:rsidP="0072421A"/>
    <w:p w:rsidR="0072421A" w:rsidRDefault="0072421A" w:rsidP="0072421A">
      <w:pPr>
        <w:rPr>
          <w:b/>
          <w:bCs/>
        </w:rPr>
      </w:pPr>
    </w:p>
    <w:p w:rsidR="0072421A" w:rsidRDefault="004E45F5" w:rsidP="0072421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</w:t>
      </w:r>
      <w:r w:rsidR="0072421A">
        <w:rPr>
          <w:b/>
          <w:bCs/>
          <w:sz w:val="22"/>
          <w:szCs w:val="22"/>
        </w:rPr>
        <w:t xml:space="preserve"> :       </w:t>
      </w:r>
      <w:r w:rsidR="00237B03">
        <w:rPr>
          <w:b/>
          <w:bCs/>
          <w:sz w:val="22"/>
          <w:szCs w:val="22"/>
        </w:rPr>
        <w:t>05/P/24</w:t>
      </w:r>
      <w:proofErr w:type="gramEnd"/>
      <w:r w:rsidR="0072421A">
        <w:rPr>
          <w:b/>
          <w:bCs/>
          <w:sz w:val="22"/>
          <w:szCs w:val="22"/>
        </w:rPr>
        <w:tab/>
        <w:t xml:space="preserve">                </w:t>
      </w:r>
      <w:r w:rsidR="0072421A">
        <w:rPr>
          <w:b/>
          <w:bCs/>
          <w:sz w:val="22"/>
          <w:szCs w:val="22"/>
        </w:rPr>
        <w:tab/>
        <w:t xml:space="preserve">      </w:t>
      </w:r>
      <w:r w:rsidR="0072421A">
        <w:rPr>
          <w:b/>
          <w:bCs/>
          <w:sz w:val="22"/>
          <w:szCs w:val="22"/>
        </w:rPr>
        <w:tab/>
      </w:r>
      <w:r w:rsidR="0072421A">
        <w:rPr>
          <w:b/>
          <w:bCs/>
          <w:sz w:val="22"/>
          <w:szCs w:val="22"/>
        </w:rPr>
        <w:tab/>
        <w:t xml:space="preserve">                   </w:t>
      </w:r>
      <w:r w:rsidR="0072421A">
        <w:rPr>
          <w:b/>
          <w:bCs/>
          <w:sz w:val="22"/>
          <w:szCs w:val="22"/>
        </w:rPr>
        <w:tab/>
        <w:t xml:space="preserve">                         </w:t>
      </w:r>
      <w:r w:rsidR="00E86168">
        <w:rPr>
          <w:b/>
          <w:bCs/>
          <w:sz w:val="22"/>
          <w:szCs w:val="22"/>
        </w:rPr>
        <w:t xml:space="preserve">              </w:t>
      </w:r>
      <w:r w:rsidR="0072421A">
        <w:rPr>
          <w:b/>
          <w:bCs/>
          <w:sz w:val="22"/>
          <w:szCs w:val="22"/>
        </w:rPr>
        <w:t xml:space="preserve"> Zpracoval             :      </w:t>
      </w:r>
      <w:proofErr w:type="spellStart"/>
      <w:r w:rsidR="0072421A">
        <w:rPr>
          <w:b/>
          <w:bCs/>
          <w:sz w:val="22"/>
          <w:szCs w:val="22"/>
        </w:rPr>
        <w:t>Ing.Pekárek</w:t>
      </w:r>
      <w:proofErr w:type="spellEnd"/>
    </w:p>
    <w:p w:rsidR="0072421A" w:rsidRDefault="0072421A" w:rsidP="0072421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2421A" w:rsidRDefault="0072421A" w:rsidP="0072421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2421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2421A" w:rsidRDefault="0072421A" w:rsidP="00E8616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</w:t>
            </w:r>
            <w:r w:rsidR="00E86168">
              <w:rPr>
                <w:b/>
                <w:bCs/>
                <w:sz w:val="28"/>
                <w:szCs w:val="28"/>
              </w:rPr>
              <w:t>2</w:t>
            </w:r>
          </w:p>
        </w:tc>
      </w:tr>
    </w:tbl>
    <w:p w:rsidR="0072421A" w:rsidRDefault="0072421A" w:rsidP="0072421A">
      <w:r>
        <w:t xml:space="preserve">                                                         </w:t>
      </w:r>
    </w:p>
    <w:p w:rsidR="00FA5B0E" w:rsidRDefault="00FA5B0E" w:rsidP="0072421A"/>
    <w:p w:rsidR="0072421A" w:rsidRDefault="00E86168" w:rsidP="0072421A">
      <w:pPr>
        <w:jc w:val="center"/>
        <w:rPr>
          <w:sz w:val="22"/>
          <w:szCs w:val="22"/>
        </w:rPr>
      </w:pPr>
      <w:r>
        <w:rPr>
          <w:sz w:val="22"/>
          <w:szCs w:val="22"/>
        </w:rPr>
        <w:t>T</w:t>
      </w:r>
      <w:r w:rsidR="0072421A">
        <w:rPr>
          <w:sz w:val="22"/>
          <w:szCs w:val="22"/>
        </w:rPr>
        <w:t>EPLICE</w:t>
      </w:r>
    </w:p>
    <w:p w:rsidR="00DB208C" w:rsidRDefault="00B20CC0" w:rsidP="00454847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březen </w:t>
      </w:r>
      <w:r w:rsidR="00237B03">
        <w:rPr>
          <w:sz w:val="22"/>
          <w:szCs w:val="22"/>
        </w:rPr>
        <w:t>2024</w:t>
      </w:r>
      <w:r>
        <w:rPr>
          <w:sz w:val="22"/>
          <w:szCs w:val="22"/>
        </w:rPr>
        <w:t xml:space="preserve">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2" w:history="1">
        <w:r w:rsidRPr="00587E78">
          <w:rPr>
            <w:rStyle w:val="Hypertextovodkaz"/>
            <w:i/>
            <w:iCs/>
          </w:rPr>
          <w:t>pekym@seznam.cz</w:t>
        </w:r>
      </w:hyperlink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E71756" w:rsidRDefault="00E71756" w:rsidP="00E71756"/>
    <w:p w:rsidR="00DE4281" w:rsidRDefault="00DE4281" w:rsidP="00DE4281"/>
    <w:p w:rsidR="00DE4281" w:rsidRDefault="00DE4281" w:rsidP="00DE428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 03 Most, Komořany</w:t>
      </w:r>
    </w:p>
    <w:p w:rsidR="00DE4281" w:rsidRDefault="00DE4281" w:rsidP="00DE4281"/>
    <w:p w:rsidR="00DE4281" w:rsidRDefault="00DE4281" w:rsidP="00DE4281"/>
    <w:p w:rsidR="002C703C" w:rsidRDefault="00DE4281" w:rsidP="00DE4281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Rozšíření TN Litvínov etapa I.</w:t>
      </w:r>
    </w:p>
    <w:p w:rsidR="00DE4281" w:rsidRDefault="002C703C" w:rsidP="00DE4281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PS 01 - HVS</w:t>
      </w:r>
      <w:r w:rsidR="00DE4281">
        <w:t xml:space="preserve"> </w:t>
      </w:r>
    </w:p>
    <w:p w:rsidR="00DE4281" w:rsidRDefault="00DE4281" w:rsidP="00DE4281">
      <w:pPr>
        <w:jc w:val="center"/>
        <w:rPr>
          <w:rFonts w:ascii="Arial" w:hAnsi="Arial" w:cs="Arial"/>
        </w:rPr>
      </w:pPr>
    </w:p>
    <w:p w:rsidR="00DE4281" w:rsidRDefault="00DE4281" w:rsidP="00DE4281">
      <w:pPr>
        <w:jc w:val="center"/>
        <w:rPr>
          <w:rFonts w:ascii="Arial" w:hAnsi="Arial" w:cs="Arial"/>
        </w:rPr>
      </w:pPr>
    </w:p>
    <w:p w:rsidR="00DE4281" w:rsidRDefault="00DE4281" w:rsidP="00DE428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D4.1.3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– Měření a regulace</w:t>
      </w:r>
    </w:p>
    <w:p w:rsidR="00DE4281" w:rsidRDefault="00DE4281" w:rsidP="00DE428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160F2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F9594B" w:rsidRDefault="00F9594B">
      <w:pPr>
        <w:jc w:val="center"/>
        <w:rPr>
          <w:rFonts w:ascii="Algerian" w:hAnsi="Algerian" w:cs="Algerian"/>
        </w:rPr>
      </w:pPr>
    </w:p>
    <w:p w:rsidR="007C148A" w:rsidRDefault="007C148A"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7C148A" w:rsidRDefault="005179E9">
      <w:pPr>
        <w:pStyle w:val="Nadpis6"/>
        <w:jc w:val="center"/>
      </w:pPr>
      <w:r>
        <w:t>Kabelový seznam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4E45F5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</w:t>
      </w:r>
      <w:r w:rsidR="007C148A">
        <w:rPr>
          <w:b/>
          <w:bCs/>
          <w:sz w:val="22"/>
          <w:szCs w:val="22"/>
        </w:rPr>
        <w:t xml:space="preserve"> :       </w:t>
      </w:r>
      <w:r w:rsidR="00237B03">
        <w:rPr>
          <w:b/>
          <w:bCs/>
          <w:sz w:val="22"/>
          <w:szCs w:val="22"/>
        </w:rPr>
        <w:t>05/P/24</w:t>
      </w:r>
      <w:proofErr w:type="gramEnd"/>
      <w:r w:rsidR="007C148A">
        <w:rPr>
          <w:b/>
          <w:bCs/>
          <w:sz w:val="22"/>
          <w:szCs w:val="22"/>
        </w:rPr>
        <w:tab/>
        <w:t xml:space="preserve">                </w:t>
      </w:r>
      <w:r w:rsidR="007C148A">
        <w:rPr>
          <w:b/>
          <w:bCs/>
          <w:sz w:val="22"/>
          <w:szCs w:val="22"/>
        </w:rPr>
        <w:tab/>
        <w:t xml:space="preserve">      </w:t>
      </w:r>
      <w:r w:rsidR="007C148A">
        <w:rPr>
          <w:b/>
          <w:bCs/>
          <w:sz w:val="22"/>
          <w:szCs w:val="22"/>
        </w:rPr>
        <w:tab/>
      </w:r>
      <w:r w:rsidR="007C148A">
        <w:rPr>
          <w:b/>
          <w:bCs/>
          <w:sz w:val="22"/>
          <w:szCs w:val="22"/>
        </w:rPr>
        <w:tab/>
        <w:t xml:space="preserve">                   </w:t>
      </w:r>
      <w:r w:rsidR="007C148A">
        <w:rPr>
          <w:b/>
          <w:bCs/>
          <w:sz w:val="22"/>
          <w:szCs w:val="22"/>
        </w:rPr>
        <w:tab/>
        <w:t xml:space="preserve">                        </w:t>
      </w:r>
      <w:r w:rsidR="00E86168">
        <w:rPr>
          <w:b/>
          <w:bCs/>
          <w:sz w:val="22"/>
          <w:szCs w:val="22"/>
        </w:rPr>
        <w:t xml:space="preserve">              </w:t>
      </w:r>
      <w:r w:rsidR="007C148A">
        <w:rPr>
          <w:b/>
          <w:bCs/>
          <w:sz w:val="22"/>
          <w:szCs w:val="22"/>
        </w:rPr>
        <w:t xml:space="preserve">  Zpracoval             :      </w:t>
      </w:r>
      <w:proofErr w:type="spellStart"/>
      <w:r w:rsidR="007C148A"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FA5B0E" w:rsidRDefault="00FA5B0E">
      <w:pPr>
        <w:rPr>
          <w:sz w:val="22"/>
          <w:szCs w:val="22"/>
        </w:rPr>
      </w:pP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 w:rsidP="0026796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</w:t>
            </w:r>
            <w:r w:rsidR="00A23698">
              <w:rPr>
                <w:b/>
                <w:bCs/>
                <w:sz w:val="28"/>
                <w:szCs w:val="28"/>
              </w:rPr>
              <w:t>3</w:t>
            </w:r>
          </w:p>
        </w:tc>
      </w:tr>
    </w:tbl>
    <w:p w:rsidR="00FA5B0E" w:rsidRDefault="00FA5B0E"/>
    <w:p w:rsidR="007C148A" w:rsidRDefault="007C148A">
      <w:r>
        <w:t xml:space="preserve">                                                         </w:t>
      </w:r>
    </w:p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B20CC0">
      <w:pPr>
        <w:pBdr>
          <w:top w:val="single" w:sz="6" w:space="1" w:color="auto"/>
        </w:pBdr>
        <w:jc w:val="center"/>
      </w:pPr>
      <w:r>
        <w:t xml:space="preserve">březen </w:t>
      </w:r>
      <w:r w:rsidR="00237B03">
        <w:t>2024</w:t>
      </w:r>
      <w:r>
        <w:t xml:space="preserve">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3" w:history="1">
        <w:r w:rsidRPr="00587E78">
          <w:rPr>
            <w:rStyle w:val="Hypertextovodkaz"/>
            <w:i/>
            <w:iCs/>
          </w:rPr>
          <w:t>pekym@seznam.cz</w:t>
        </w:r>
      </w:hyperlink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E71756" w:rsidRDefault="00E71756" w:rsidP="00E71756"/>
    <w:p w:rsidR="00DE4281" w:rsidRDefault="00DE4281" w:rsidP="00DE4281"/>
    <w:p w:rsidR="00DE4281" w:rsidRDefault="00DE4281" w:rsidP="00DE428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 03 Most, Komořany</w:t>
      </w:r>
    </w:p>
    <w:p w:rsidR="00DE4281" w:rsidRDefault="00DE4281" w:rsidP="00DE4281"/>
    <w:p w:rsidR="00DE4281" w:rsidRDefault="00DE4281" w:rsidP="00DE4281"/>
    <w:p w:rsidR="002C703C" w:rsidRDefault="00DE4281" w:rsidP="00DE4281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Rozšíření TN Litvínov etapa I.</w:t>
      </w:r>
    </w:p>
    <w:p w:rsidR="00DE4281" w:rsidRDefault="002C703C" w:rsidP="00DE4281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PS 01 - HVS</w:t>
      </w:r>
      <w:r w:rsidR="00DE4281">
        <w:t xml:space="preserve"> </w:t>
      </w:r>
    </w:p>
    <w:p w:rsidR="00DE4281" w:rsidRDefault="00DE4281" w:rsidP="00DE4281">
      <w:pPr>
        <w:jc w:val="center"/>
        <w:rPr>
          <w:rFonts w:ascii="Arial" w:hAnsi="Arial" w:cs="Arial"/>
        </w:rPr>
      </w:pPr>
    </w:p>
    <w:p w:rsidR="00DE4281" w:rsidRDefault="00DE4281" w:rsidP="00DE4281">
      <w:pPr>
        <w:jc w:val="center"/>
        <w:rPr>
          <w:rFonts w:ascii="Arial" w:hAnsi="Arial" w:cs="Arial"/>
        </w:rPr>
      </w:pPr>
    </w:p>
    <w:p w:rsidR="00DE4281" w:rsidRDefault="00DE4281" w:rsidP="00DE428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D4.1.3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– Měření a regulace</w:t>
      </w:r>
    </w:p>
    <w:p w:rsidR="00DE4281" w:rsidRDefault="00DE4281" w:rsidP="00DE428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160F2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E552C5">
      <w:r>
        <w:t xml:space="preserve"> </w:t>
      </w:r>
    </w:p>
    <w:p w:rsidR="00E552C5" w:rsidRDefault="00E552C5"/>
    <w:p w:rsidR="007C148A" w:rsidRDefault="007C148A">
      <w:pPr>
        <w:pStyle w:val="Nadpis6"/>
        <w:jc w:val="center"/>
      </w:pPr>
      <w:r>
        <w:t>Obsazení vstupů a výstupů</w:t>
      </w:r>
    </w:p>
    <w:p w:rsidR="00152B52" w:rsidRDefault="00152B52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237B03">
        <w:rPr>
          <w:b/>
          <w:bCs/>
          <w:sz w:val="22"/>
          <w:szCs w:val="22"/>
        </w:rPr>
        <w:t>05/P/24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 w:rsidP="0026796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</w:t>
            </w:r>
            <w:r w:rsidR="00A23698"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:rsidR="00FA5B0E" w:rsidRDefault="00FA5B0E"/>
    <w:p w:rsidR="007C148A" w:rsidRDefault="007C148A">
      <w:r>
        <w:t xml:space="preserve">                                                         </w:t>
      </w:r>
    </w:p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Pr="001A3E81" w:rsidRDefault="00B20CC0" w:rsidP="001A3E81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t xml:space="preserve">březen </w:t>
      </w:r>
      <w:r w:rsidR="00237B03">
        <w:t>2024</w:t>
      </w:r>
      <w:r>
        <w:t xml:space="preserve">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4" w:history="1">
        <w:r w:rsidRPr="00587E78">
          <w:rPr>
            <w:rStyle w:val="Hypertextovodkaz"/>
            <w:i/>
            <w:iCs/>
          </w:rPr>
          <w:t>pekym@seznam.cz</w:t>
        </w:r>
      </w:hyperlink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E71756" w:rsidRDefault="00E71756" w:rsidP="00E71756"/>
    <w:p w:rsidR="00DE4281" w:rsidRDefault="00DE4281" w:rsidP="00DE4281"/>
    <w:p w:rsidR="00DE4281" w:rsidRDefault="00DE4281" w:rsidP="00DE428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 03 Most, Komořany</w:t>
      </w:r>
    </w:p>
    <w:p w:rsidR="00DE4281" w:rsidRDefault="00DE4281" w:rsidP="00DE4281"/>
    <w:p w:rsidR="00DE4281" w:rsidRDefault="00DE4281" w:rsidP="00DE4281"/>
    <w:p w:rsidR="00D65AAC" w:rsidRDefault="00DE4281" w:rsidP="00DE4281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Rozšíření TN Litvínov etapa I.</w:t>
      </w:r>
    </w:p>
    <w:p w:rsidR="00DE4281" w:rsidRDefault="00D65AAC" w:rsidP="00DE4281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PS 01 - HVS</w:t>
      </w:r>
      <w:r w:rsidR="00DE4281">
        <w:t xml:space="preserve"> </w:t>
      </w:r>
    </w:p>
    <w:p w:rsidR="00DE4281" w:rsidRDefault="00DE4281" w:rsidP="00DE4281">
      <w:pPr>
        <w:jc w:val="center"/>
        <w:rPr>
          <w:rFonts w:ascii="Arial" w:hAnsi="Arial" w:cs="Arial"/>
        </w:rPr>
      </w:pPr>
    </w:p>
    <w:p w:rsidR="00DE4281" w:rsidRDefault="00DE4281" w:rsidP="00DE4281">
      <w:pPr>
        <w:jc w:val="center"/>
        <w:rPr>
          <w:rFonts w:ascii="Arial" w:hAnsi="Arial" w:cs="Arial"/>
        </w:rPr>
      </w:pPr>
    </w:p>
    <w:p w:rsidR="00DE4281" w:rsidRDefault="00DE4281" w:rsidP="00DE428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D4.1.3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– Měření a regulace</w:t>
      </w:r>
    </w:p>
    <w:p w:rsidR="00DE4281" w:rsidRDefault="00DE4281" w:rsidP="00DE428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FA5B0E" w:rsidRDefault="00FA5B0E">
      <w:pPr>
        <w:jc w:val="center"/>
        <w:rPr>
          <w:rFonts w:ascii="Arial" w:hAnsi="Arial" w:cs="Arial"/>
          <w:b/>
          <w:bCs/>
        </w:rPr>
      </w:pPr>
    </w:p>
    <w:p w:rsidR="000D44B5" w:rsidRDefault="00160F2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  <w:r w:rsidR="00C376CC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F9594B" w:rsidRDefault="00F9594B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pStyle w:val="Nadpis6"/>
      </w:pPr>
      <w:r>
        <w:t xml:space="preserve">                         Výkresová dokumentace</w:t>
      </w:r>
    </w:p>
    <w:p w:rsidR="007C148A" w:rsidRDefault="007C148A"/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286709" w:rsidP="00286709">
      <w:pPr>
        <w:numPr>
          <w:ilvl w:val="0"/>
          <w:numId w:val="4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Schéma </w:t>
      </w:r>
      <w:proofErr w:type="spellStart"/>
      <w:r>
        <w:rPr>
          <w:b/>
          <w:bCs/>
          <w:sz w:val="22"/>
          <w:szCs w:val="22"/>
        </w:rPr>
        <w:t>MaR</w:t>
      </w:r>
      <w:proofErr w:type="spellEnd"/>
    </w:p>
    <w:p w:rsidR="000D6966" w:rsidRDefault="000D6966" w:rsidP="000D6966">
      <w:pPr>
        <w:overflowPunct w:val="0"/>
        <w:textAlignment w:val="baseline"/>
        <w:rPr>
          <w:b/>
          <w:bCs/>
          <w:sz w:val="22"/>
          <w:szCs w:val="22"/>
        </w:rPr>
      </w:pPr>
    </w:p>
    <w:p w:rsidR="00DD3BCE" w:rsidRDefault="00DD3BCE" w:rsidP="000D6966">
      <w:pPr>
        <w:overflowPunct w:val="0"/>
        <w:textAlignment w:val="baseline"/>
        <w:rPr>
          <w:b/>
          <w:bCs/>
          <w:sz w:val="22"/>
          <w:szCs w:val="22"/>
        </w:rPr>
      </w:pPr>
    </w:p>
    <w:p w:rsidR="00DD3BCE" w:rsidRDefault="00DD3BCE" w:rsidP="000D6966">
      <w:pPr>
        <w:overflowPunct w:val="0"/>
        <w:textAlignment w:val="baseline"/>
        <w:rPr>
          <w:b/>
          <w:bCs/>
          <w:sz w:val="22"/>
          <w:szCs w:val="22"/>
        </w:rPr>
      </w:pPr>
    </w:p>
    <w:p w:rsidR="007C148A" w:rsidRDefault="007C148A">
      <w:pPr>
        <w:rPr>
          <w:b/>
          <w:bCs/>
        </w:rPr>
      </w:pPr>
      <w:r>
        <w:rPr>
          <w:b/>
          <w:bCs/>
        </w:rPr>
        <w:t xml:space="preserve">                                    </w:t>
      </w: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:       </w:t>
      </w:r>
      <w:r w:rsidR="00237B03">
        <w:rPr>
          <w:b/>
          <w:bCs/>
          <w:sz w:val="22"/>
          <w:szCs w:val="22"/>
        </w:rPr>
        <w:t>05/P/24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</w:t>
      </w:r>
      <w:r w:rsidR="00E61884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             </w:t>
      </w:r>
      <w:r w:rsidR="00E6188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8B1103" w:rsidRPr="008B1103" w:rsidRDefault="008B1103">
      <w:pPr>
        <w:rPr>
          <w:sz w:val="22"/>
          <w:szCs w:val="22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 w:rsidP="0026796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</w:t>
            </w:r>
            <w:r w:rsidR="0072421A">
              <w:rPr>
                <w:b/>
                <w:bCs/>
                <w:sz w:val="28"/>
                <w:szCs w:val="28"/>
              </w:rPr>
              <w:t xml:space="preserve">    </w:t>
            </w:r>
            <w:r w:rsidR="00A23698">
              <w:rPr>
                <w:b/>
                <w:bCs/>
                <w:sz w:val="28"/>
                <w:szCs w:val="28"/>
              </w:rPr>
              <w:t>5</w:t>
            </w:r>
          </w:p>
        </w:tc>
      </w:tr>
    </w:tbl>
    <w:p w:rsidR="007C148A" w:rsidRDefault="007C148A" w:rsidP="008B1103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B20CC0">
      <w:pPr>
        <w:pBdr>
          <w:top w:val="single" w:sz="6" w:space="1" w:color="auto"/>
        </w:pBdr>
        <w:jc w:val="center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březen </w:t>
      </w:r>
      <w:r w:rsidR="00237B03">
        <w:rPr>
          <w:sz w:val="22"/>
          <w:szCs w:val="22"/>
        </w:rPr>
        <w:t>2024</w:t>
      </w:r>
      <w:r>
        <w:rPr>
          <w:sz w:val="22"/>
          <w:szCs w:val="22"/>
        </w:rPr>
        <w:t xml:space="preserve"> </w:t>
      </w:r>
    </w:p>
    <w:sectPr w:rsidR="007C148A">
      <w:pgSz w:w="11904" w:h="16836"/>
      <w:pgMar w:top="1416" w:right="1152" w:bottom="1416" w:left="1152" w:header="1416" w:footer="1416" w:gutter="0"/>
      <w:pgNumType w:start="1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622" w:rsidRDefault="00233622">
      <w:pPr>
        <w:spacing w:line="20" w:lineRule="exact"/>
      </w:pPr>
    </w:p>
  </w:endnote>
  <w:endnote w:type="continuationSeparator" w:id="0">
    <w:p w:rsidR="00233622" w:rsidRDefault="00233622">
      <w:r>
        <w:t xml:space="preserve"> </w:t>
      </w:r>
    </w:p>
  </w:endnote>
  <w:endnote w:type="continuationNotice" w:id="1">
    <w:p w:rsidR="00233622" w:rsidRDefault="0023362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622" w:rsidRDefault="00233622">
      <w:r>
        <w:separator/>
      </w:r>
    </w:p>
  </w:footnote>
  <w:footnote w:type="continuationSeparator" w:id="0">
    <w:p w:rsidR="00233622" w:rsidRDefault="00233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E5A5774"/>
    <w:multiLevelType w:val="hybridMultilevel"/>
    <w:tmpl w:val="8F2ACE02"/>
    <w:lvl w:ilvl="0" w:tplc="408219EA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2">
    <w:nsid w:val="2A40109A"/>
    <w:multiLevelType w:val="hybridMultilevel"/>
    <w:tmpl w:val="40008F62"/>
    <w:lvl w:ilvl="0" w:tplc="877ABC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A73568A"/>
    <w:multiLevelType w:val="multilevel"/>
    <w:tmpl w:val="7CBE218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B087DFE"/>
    <w:multiLevelType w:val="hybridMultilevel"/>
    <w:tmpl w:val="FD5094DE"/>
    <w:lvl w:ilvl="0" w:tplc="531268E2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5">
    <w:nsid w:val="5C556052"/>
    <w:multiLevelType w:val="multilevel"/>
    <w:tmpl w:val="D5721F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A"/>
    <w:rsid w:val="000236B0"/>
    <w:rsid w:val="0003181A"/>
    <w:rsid w:val="00055416"/>
    <w:rsid w:val="00065026"/>
    <w:rsid w:val="0007022C"/>
    <w:rsid w:val="0007205F"/>
    <w:rsid w:val="00086F52"/>
    <w:rsid w:val="00092B3E"/>
    <w:rsid w:val="00092F15"/>
    <w:rsid w:val="0009589D"/>
    <w:rsid w:val="000A012B"/>
    <w:rsid w:val="000B39EF"/>
    <w:rsid w:val="000B5380"/>
    <w:rsid w:val="000C3390"/>
    <w:rsid w:val="000D44B5"/>
    <w:rsid w:val="000D6966"/>
    <w:rsid w:val="000F1620"/>
    <w:rsid w:val="00110753"/>
    <w:rsid w:val="00110A9C"/>
    <w:rsid w:val="0011714F"/>
    <w:rsid w:val="001425A0"/>
    <w:rsid w:val="00152B52"/>
    <w:rsid w:val="00160F25"/>
    <w:rsid w:val="00174FC4"/>
    <w:rsid w:val="00181681"/>
    <w:rsid w:val="0018236E"/>
    <w:rsid w:val="00185CE2"/>
    <w:rsid w:val="001A3E81"/>
    <w:rsid w:val="001A5C3F"/>
    <w:rsid w:val="001A6FDE"/>
    <w:rsid w:val="001A7412"/>
    <w:rsid w:val="001B0CE7"/>
    <w:rsid w:val="001C1091"/>
    <w:rsid w:val="001C4197"/>
    <w:rsid w:val="001C4B1F"/>
    <w:rsid w:val="001C6644"/>
    <w:rsid w:val="001D69D4"/>
    <w:rsid w:val="001E76FC"/>
    <w:rsid w:val="002148BB"/>
    <w:rsid w:val="002309C8"/>
    <w:rsid w:val="00233622"/>
    <w:rsid w:val="00235281"/>
    <w:rsid w:val="00237B03"/>
    <w:rsid w:val="0024165F"/>
    <w:rsid w:val="002425F0"/>
    <w:rsid w:val="00267966"/>
    <w:rsid w:val="00283F8E"/>
    <w:rsid w:val="002845AD"/>
    <w:rsid w:val="00286709"/>
    <w:rsid w:val="002B1A9D"/>
    <w:rsid w:val="002C5078"/>
    <w:rsid w:val="002C703C"/>
    <w:rsid w:val="002D04F6"/>
    <w:rsid w:val="002E30F2"/>
    <w:rsid w:val="002F1B38"/>
    <w:rsid w:val="003666D0"/>
    <w:rsid w:val="0037143F"/>
    <w:rsid w:val="00393312"/>
    <w:rsid w:val="003A757D"/>
    <w:rsid w:val="003B3D8C"/>
    <w:rsid w:val="003B3F1D"/>
    <w:rsid w:val="003B4307"/>
    <w:rsid w:val="003F1A38"/>
    <w:rsid w:val="003F34AA"/>
    <w:rsid w:val="004049D3"/>
    <w:rsid w:val="004063D1"/>
    <w:rsid w:val="0041099C"/>
    <w:rsid w:val="00411523"/>
    <w:rsid w:val="00422C6F"/>
    <w:rsid w:val="0045437F"/>
    <w:rsid w:val="00454847"/>
    <w:rsid w:val="00455BCF"/>
    <w:rsid w:val="00462AC6"/>
    <w:rsid w:val="004647DE"/>
    <w:rsid w:val="00466A2F"/>
    <w:rsid w:val="00470C7A"/>
    <w:rsid w:val="00477DA4"/>
    <w:rsid w:val="0049264A"/>
    <w:rsid w:val="00493D93"/>
    <w:rsid w:val="004A321F"/>
    <w:rsid w:val="004C0F89"/>
    <w:rsid w:val="004D07D8"/>
    <w:rsid w:val="004E2987"/>
    <w:rsid w:val="004E4560"/>
    <w:rsid w:val="004E45F5"/>
    <w:rsid w:val="004E5E27"/>
    <w:rsid w:val="004F36A9"/>
    <w:rsid w:val="005179E9"/>
    <w:rsid w:val="00520B5E"/>
    <w:rsid w:val="00523659"/>
    <w:rsid w:val="00524681"/>
    <w:rsid w:val="00525F40"/>
    <w:rsid w:val="00545A31"/>
    <w:rsid w:val="00552366"/>
    <w:rsid w:val="00552E03"/>
    <w:rsid w:val="005667CB"/>
    <w:rsid w:val="00573A77"/>
    <w:rsid w:val="0058066D"/>
    <w:rsid w:val="005837DE"/>
    <w:rsid w:val="005B192A"/>
    <w:rsid w:val="005B368C"/>
    <w:rsid w:val="005C1F2D"/>
    <w:rsid w:val="005D14D4"/>
    <w:rsid w:val="005D52FC"/>
    <w:rsid w:val="005E3274"/>
    <w:rsid w:val="005E61F1"/>
    <w:rsid w:val="005F5B82"/>
    <w:rsid w:val="00606FA5"/>
    <w:rsid w:val="00607346"/>
    <w:rsid w:val="00607CF3"/>
    <w:rsid w:val="00615EA2"/>
    <w:rsid w:val="00620949"/>
    <w:rsid w:val="00622CA7"/>
    <w:rsid w:val="00626559"/>
    <w:rsid w:val="006453C2"/>
    <w:rsid w:val="00650944"/>
    <w:rsid w:val="006533D1"/>
    <w:rsid w:val="006550EC"/>
    <w:rsid w:val="00694BD5"/>
    <w:rsid w:val="006A1EF1"/>
    <w:rsid w:val="006A36E5"/>
    <w:rsid w:val="006C772C"/>
    <w:rsid w:val="006C7B57"/>
    <w:rsid w:val="006E2BE3"/>
    <w:rsid w:val="006E4A41"/>
    <w:rsid w:val="00720DC5"/>
    <w:rsid w:val="0072421A"/>
    <w:rsid w:val="0073305D"/>
    <w:rsid w:val="007439C0"/>
    <w:rsid w:val="0076176E"/>
    <w:rsid w:val="00776023"/>
    <w:rsid w:val="007761F2"/>
    <w:rsid w:val="007A1A9C"/>
    <w:rsid w:val="007B0CF4"/>
    <w:rsid w:val="007C148A"/>
    <w:rsid w:val="007F72F2"/>
    <w:rsid w:val="00802965"/>
    <w:rsid w:val="00813B2C"/>
    <w:rsid w:val="00823B14"/>
    <w:rsid w:val="00826CD7"/>
    <w:rsid w:val="00833E47"/>
    <w:rsid w:val="008456B3"/>
    <w:rsid w:val="00850AE3"/>
    <w:rsid w:val="00853F9A"/>
    <w:rsid w:val="008648F1"/>
    <w:rsid w:val="00864FD5"/>
    <w:rsid w:val="008652B8"/>
    <w:rsid w:val="008704E6"/>
    <w:rsid w:val="008722CA"/>
    <w:rsid w:val="008732A6"/>
    <w:rsid w:val="008744DB"/>
    <w:rsid w:val="00877D6D"/>
    <w:rsid w:val="00896B4E"/>
    <w:rsid w:val="008B1103"/>
    <w:rsid w:val="008B429B"/>
    <w:rsid w:val="008B62EB"/>
    <w:rsid w:val="008D1435"/>
    <w:rsid w:val="008D5335"/>
    <w:rsid w:val="00902255"/>
    <w:rsid w:val="0090245D"/>
    <w:rsid w:val="00913720"/>
    <w:rsid w:val="00915D6E"/>
    <w:rsid w:val="009204A6"/>
    <w:rsid w:val="00922DF9"/>
    <w:rsid w:val="00930CB6"/>
    <w:rsid w:val="009459D7"/>
    <w:rsid w:val="00960BF3"/>
    <w:rsid w:val="0096551D"/>
    <w:rsid w:val="009705EE"/>
    <w:rsid w:val="00971724"/>
    <w:rsid w:val="0097226F"/>
    <w:rsid w:val="00985B17"/>
    <w:rsid w:val="00987640"/>
    <w:rsid w:val="009A5C1D"/>
    <w:rsid w:val="009A64B7"/>
    <w:rsid w:val="009A6FCD"/>
    <w:rsid w:val="009B4D25"/>
    <w:rsid w:val="009C0F0C"/>
    <w:rsid w:val="009C4DEA"/>
    <w:rsid w:val="009D3C8C"/>
    <w:rsid w:val="009D5831"/>
    <w:rsid w:val="009F540B"/>
    <w:rsid w:val="00A14498"/>
    <w:rsid w:val="00A17354"/>
    <w:rsid w:val="00A23698"/>
    <w:rsid w:val="00A24CF0"/>
    <w:rsid w:val="00A64FDD"/>
    <w:rsid w:val="00A6539C"/>
    <w:rsid w:val="00A71EDE"/>
    <w:rsid w:val="00A73A4D"/>
    <w:rsid w:val="00A813FE"/>
    <w:rsid w:val="00A92966"/>
    <w:rsid w:val="00A965D7"/>
    <w:rsid w:val="00AB297D"/>
    <w:rsid w:val="00AB2B63"/>
    <w:rsid w:val="00AC571B"/>
    <w:rsid w:val="00AD280E"/>
    <w:rsid w:val="00AD55D9"/>
    <w:rsid w:val="00AF58F5"/>
    <w:rsid w:val="00B20CC0"/>
    <w:rsid w:val="00B21672"/>
    <w:rsid w:val="00B432FE"/>
    <w:rsid w:val="00B46E89"/>
    <w:rsid w:val="00B62473"/>
    <w:rsid w:val="00B63099"/>
    <w:rsid w:val="00B63412"/>
    <w:rsid w:val="00B71DBB"/>
    <w:rsid w:val="00B733B3"/>
    <w:rsid w:val="00B8327B"/>
    <w:rsid w:val="00B8659F"/>
    <w:rsid w:val="00B87A18"/>
    <w:rsid w:val="00B92B79"/>
    <w:rsid w:val="00B9368C"/>
    <w:rsid w:val="00BA18AD"/>
    <w:rsid w:val="00BA7129"/>
    <w:rsid w:val="00BD7B79"/>
    <w:rsid w:val="00BE7613"/>
    <w:rsid w:val="00BF3CB5"/>
    <w:rsid w:val="00C02FC9"/>
    <w:rsid w:val="00C11409"/>
    <w:rsid w:val="00C17450"/>
    <w:rsid w:val="00C24029"/>
    <w:rsid w:val="00C30955"/>
    <w:rsid w:val="00C365BA"/>
    <w:rsid w:val="00C376CC"/>
    <w:rsid w:val="00C578F0"/>
    <w:rsid w:val="00C914B8"/>
    <w:rsid w:val="00CA63EC"/>
    <w:rsid w:val="00CA7C66"/>
    <w:rsid w:val="00CC66DF"/>
    <w:rsid w:val="00CE46B9"/>
    <w:rsid w:val="00CF1CF5"/>
    <w:rsid w:val="00D16A59"/>
    <w:rsid w:val="00D23CF8"/>
    <w:rsid w:val="00D25582"/>
    <w:rsid w:val="00D265BE"/>
    <w:rsid w:val="00D32382"/>
    <w:rsid w:val="00D34FDD"/>
    <w:rsid w:val="00D406F2"/>
    <w:rsid w:val="00D41A13"/>
    <w:rsid w:val="00D62621"/>
    <w:rsid w:val="00D62A32"/>
    <w:rsid w:val="00D65AAC"/>
    <w:rsid w:val="00D70686"/>
    <w:rsid w:val="00D74353"/>
    <w:rsid w:val="00D74FBA"/>
    <w:rsid w:val="00D76FC0"/>
    <w:rsid w:val="00D8118E"/>
    <w:rsid w:val="00D81300"/>
    <w:rsid w:val="00D81672"/>
    <w:rsid w:val="00D85BEC"/>
    <w:rsid w:val="00DA108D"/>
    <w:rsid w:val="00DA728E"/>
    <w:rsid w:val="00DB1BF5"/>
    <w:rsid w:val="00DB208C"/>
    <w:rsid w:val="00DB363D"/>
    <w:rsid w:val="00DC1AD8"/>
    <w:rsid w:val="00DD3BCE"/>
    <w:rsid w:val="00DE2C26"/>
    <w:rsid w:val="00DE40E8"/>
    <w:rsid w:val="00DE4281"/>
    <w:rsid w:val="00DE61DA"/>
    <w:rsid w:val="00E032C1"/>
    <w:rsid w:val="00E11663"/>
    <w:rsid w:val="00E17AEA"/>
    <w:rsid w:val="00E17E5D"/>
    <w:rsid w:val="00E20B5E"/>
    <w:rsid w:val="00E2166F"/>
    <w:rsid w:val="00E30F08"/>
    <w:rsid w:val="00E42635"/>
    <w:rsid w:val="00E45E50"/>
    <w:rsid w:val="00E46656"/>
    <w:rsid w:val="00E5014C"/>
    <w:rsid w:val="00E552C5"/>
    <w:rsid w:val="00E61884"/>
    <w:rsid w:val="00E7095A"/>
    <w:rsid w:val="00E71756"/>
    <w:rsid w:val="00E7576B"/>
    <w:rsid w:val="00E75D2A"/>
    <w:rsid w:val="00E847BB"/>
    <w:rsid w:val="00E86168"/>
    <w:rsid w:val="00E87BDD"/>
    <w:rsid w:val="00EA06C1"/>
    <w:rsid w:val="00EA2540"/>
    <w:rsid w:val="00EB20C9"/>
    <w:rsid w:val="00EB2624"/>
    <w:rsid w:val="00EC21CD"/>
    <w:rsid w:val="00ED4E91"/>
    <w:rsid w:val="00EE0757"/>
    <w:rsid w:val="00EF1B64"/>
    <w:rsid w:val="00F033F2"/>
    <w:rsid w:val="00F042FB"/>
    <w:rsid w:val="00F17763"/>
    <w:rsid w:val="00F2689F"/>
    <w:rsid w:val="00F37061"/>
    <w:rsid w:val="00F431E7"/>
    <w:rsid w:val="00F84E9F"/>
    <w:rsid w:val="00F86907"/>
    <w:rsid w:val="00F9594B"/>
    <w:rsid w:val="00FA56A5"/>
    <w:rsid w:val="00FA5B0E"/>
    <w:rsid w:val="00FB1C01"/>
    <w:rsid w:val="00FB234A"/>
    <w:rsid w:val="00FB498E"/>
    <w:rsid w:val="00FD4610"/>
    <w:rsid w:val="00FD5BFE"/>
    <w:rsid w:val="00FD7729"/>
    <w:rsid w:val="00FD78A9"/>
    <w:rsid w:val="00FF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rsid w:val="00650944"/>
    <w:pPr>
      <w:spacing w:after="120"/>
      <w:ind w:left="283"/>
    </w:pPr>
  </w:style>
  <w:style w:type="paragraph" w:styleId="Zkladntextodsazen2">
    <w:name w:val="Body Text Indent 2"/>
    <w:basedOn w:val="Normln"/>
    <w:rsid w:val="001B0CE7"/>
    <w:pPr>
      <w:spacing w:after="120" w:line="480" w:lineRule="auto"/>
      <w:ind w:left="283"/>
    </w:pPr>
  </w:style>
  <w:style w:type="character" w:styleId="Hypertextovodkaz">
    <w:name w:val="Hyperlink"/>
    <w:rsid w:val="00E717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rsid w:val="00650944"/>
    <w:pPr>
      <w:spacing w:after="120"/>
      <w:ind w:left="283"/>
    </w:pPr>
  </w:style>
  <w:style w:type="paragraph" w:styleId="Zkladntextodsazen2">
    <w:name w:val="Body Text Indent 2"/>
    <w:basedOn w:val="Normln"/>
    <w:rsid w:val="001B0CE7"/>
    <w:pPr>
      <w:spacing w:after="120" w:line="480" w:lineRule="auto"/>
      <w:ind w:left="283"/>
    </w:pPr>
  </w:style>
  <w:style w:type="character" w:styleId="Hypertextovodkaz">
    <w:name w:val="Hyperlink"/>
    <w:rsid w:val="00E717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ekym@seznam.cz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ekym@seznam.cz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ekym@seznam.cz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pekym@seznam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ekym@seznam.cz" TargetMode="External"/><Relationship Id="rId14" Type="http://schemas.openxmlformats.org/officeDocument/2006/relationships/hyperlink" Target="mailto:pekym@seznam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BEA3B-00B2-492E-BABA-F111B0D21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11</Pages>
  <Words>3325</Words>
  <Characters>19624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@CT 1</vt:lpstr>
    </vt:vector>
  </TitlesOfParts>
  <Company>Peky´s Company</Company>
  <LinksUpToDate>false</LinksUpToDate>
  <CharactersWithSpaces>22904</CharactersWithSpaces>
  <SharedDoc>false</SharedDoc>
  <HLinks>
    <vt:vector size="42" baseType="variant"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15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12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9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6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3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@CT 1</dc:title>
  <dc:creator>a</dc:creator>
  <cp:lastModifiedBy>PeMaR</cp:lastModifiedBy>
  <cp:revision>32</cp:revision>
  <cp:lastPrinted>2017-05-29T19:44:00Z</cp:lastPrinted>
  <dcterms:created xsi:type="dcterms:W3CDTF">2021-04-19T17:15:00Z</dcterms:created>
  <dcterms:modified xsi:type="dcterms:W3CDTF">2024-08-07T20:00:00Z</dcterms:modified>
</cp:coreProperties>
</file>